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jc w:val="left"/>
        <w:rPr>
          <w:rFonts w:hint="eastAsia" w:ascii="方正小标宋简体" w:hAnsi="方正小标宋简体" w:eastAsia="方正小标宋简体" w:cs="方正小标宋简体"/>
          <w:b/>
          <w:bCs w:val="0"/>
          <w:color w:val="auto"/>
          <w:spacing w:val="0"/>
          <w:kern w:val="2"/>
          <w:sz w:val="36"/>
          <w:szCs w:val="36"/>
          <w:highlight w:val="none"/>
          <w:u w:val="none"/>
          <w:lang w:val="en-US" w:eastAsia="zh-CN"/>
        </w:rPr>
      </w:pPr>
      <w:r>
        <w:rPr>
          <w:rFonts w:hint="eastAsia" w:ascii="方正小标宋简体" w:hAnsi="方正小标宋简体" w:eastAsia="方正小标宋简体" w:cs="方正小标宋简体"/>
          <w:b/>
          <w:bCs w:val="0"/>
          <w:color w:val="auto"/>
          <w:sz w:val="36"/>
          <w:szCs w:val="36"/>
          <w:highlight w:val="none"/>
          <w:u w:val="none"/>
          <w:lang w:val="en-US" w:eastAsia="zh-CN"/>
        </w:rPr>
        <w:t>附件2</w:t>
      </w:r>
      <w:r>
        <w:rPr>
          <w:rFonts w:hint="eastAsia" w:ascii="方正小标宋简体" w:hAnsi="方正小标宋简体" w:eastAsia="方正小标宋简体" w:cs="方正小标宋简体"/>
          <w:b/>
          <w:bCs w:val="0"/>
          <w:color w:val="auto"/>
          <w:spacing w:val="0"/>
          <w:kern w:val="2"/>
          <w:sz w:val="36"/>
          <w:szCs w:val="36"/>
          <w:highlight w:val="none"/>
          <w:u w:val="none"/>
        </w:rPr>
        <w:t>：</w:t>
      </w:r>
      <w:r>
        <w:rPr>
          <w:rFonts w:hint="eastAsia" w:ascii="方正小标宋简体" w:hAnsi="方正小标宋简体" w:eastAsia="方正小标宋简体" w:cs="方正小标宋简体"/>
          <w:b/>
          <w:bCs w:val="0"/>
          <w:color w:val="auto"/>
          <w:spacing w:val="0"/>
          <w:kern w:val="2"/>
          <w:sz w:val="36"/>
          <w:szCs w:val="36"/>
          <w:highlight w:val="none"/>
          <w:u w:val="none"/>
          <w:lang w:val="en-US" w:eastAsia="zh-CN"/>
        </w:rPr>
        <w:t>响应文件格式</w:t>
      </w:r>
    </w:p>
    <w:p>
      <w:pPr>
        <w:spacing w:line="360" w:lineRule="auto"/>
        <w:rPr>
          <w:rFonts w:hint="eastAsia" w:ascii="仿宋" w:hAnsi="仿宋" w:eastAsia="仿宋" w:cs="仿宋"/>
          <w:b w:val="0"/>
          <w:bCs w:val="0"/>
          <w:color w:val="auto"/>
          <w:sz w:val="28"/>
          <w:szCs w:val="28"/>
          <w:highlight w:val="none"/>
          <w:lang w:val="en-GB"/>
        </w:rPr>
      </w:pPr>
      <w:r>
        <w:rPr>
          <w:rFonts w:hint="eastAsia" w:ascii="仿宋" w:hAnsi="仿宋" w:eastAsia="仿宋" w:cs="仿宋"/>
          <w:b/>
          <w:bCs/>
          <w:color w:val="auto"/>
          <w:sz w:val="28"/>
          <w:szCs w:val="28"/>
          <w:highlight w:val="none"/>
          <w:lang w:val="en-US" w:eastAsia="zh-CN"/>
        </w:rPr>
        <w:t>1、响应</w:t>
      </w:r>
      <w:r>
        <w:rPr>
          <w:rFonts w:hint="eastAsia" w:ascii="仿宋" w:hAnsi="仿宋" w:eastAsia="仿宋" w:cs="仿宋"/>
          <w:b/>
          <w:bCs/>
          <w:color w:val="auto"/>
          <w:sz w:val="28"/>
          <w:szCs w:val="28"/>
          <w:highlight w:val="none"/>
          <w:lang w:val="en-GB"/>
        </w:rPr>
        <w:t>文件封面</w:t>
      </w:r>
      <w:r>
        <w:rPr>
          <w:rFonts w:hint="eastAsia" w:ascii="仿宋" w:hAnsi="仿宋" w:eastAsia="仿宋" w:cs="仿宋"/>
          <w:b w:val="0"/>
          <w:bCs w:val="0"/>
          <w:color w:val="auto"/>
          <w:sz w:val="28"/>
          <w:szCs w:val="28"/>
          <w:highlight w:val="none"/>
          <w:lang w:val="en-GB"/>
        </w:rPr>
        <w:t>（可自行设计编制</w:t>
      </w:r>
      <w:r>
        <w:rPr>
          <w:rFonts w:hint="eastAsia" w:ascii="仿宋" w:hAnsi="仿宋" w:eastAsia="仿宋" w:cs="仿宋"/>
          <w:b w:val="0"/>
          <w:bCs w:val="0"/>
          <w:color w:val="auto"/>
          <w:sz w:val="28"/>
          <w:szCs w:val="28"/>
          <w:highlight w:val="none"/>
          <w:lang w:val="en-GB" w:eastAsia="zh-CN"/>
        </w:rPr>
        <w:t>响应</w:t>
      </w:r>
      <w:r>
        <w:rPr>
          <w:rFonts w:hint="eastAsia" w:ascii="仿宋" w:hAnsi="仿宋" w:eastAsia="仿宋" w:cs="仿宋"/>
          <w:b w:val="0"/>
          <w:bCs w:val="0"/>
          <w:color w:val="auto"/>
          <w:sz w:val="28"/>
          <w:szCs w:val="28"/>
          <w:highlight w:val="none"/>
          <w:lang w:val="en-GB"/>
        </w:rPr>
        <w:t>文件的封面</w:t>
      </w:r>
      <w:r>
        <w:rPr>
          <w:rFonts w:hint="eastAsia" w:ascii="仿宋" w:hAnsi="仿宋" w:eastAsia="仿宋" w:cs="仿宋"/>
          <w:b w:val="0"/>
          <w:bCs w:val="0"/>
          <w:color w:val="auto"/>
          <w:sz w:val="28"/>
          <w:szCs w:val="28"/>
          <w:highlight w:val="none"/>
          <w:lang w:val="en-GB" w:eastAsia="zh-CN"/>
        </w:rPr>
        <w:t>，</w:t>
      </w:r>
      <w:r>
        <w:rPr>
          <w:rFonts w:hint="eastAsia" w:ascii="仿宋" w:hAnsi="仿宋" w:eastAsia="仿宋" w:cs="仿宋"/>
          <w:b w:val="0"/>
          <w:bCs w:val="0"/>
          <w:color w:val="auto"/>
          <w:sz w:val="28"/>
          <w:szCs w:val="28"/>
          <w:highlight w:val="none"/>
          <w:lang w:val="en-GB"/>
        </w:rPr>
        <w:t>编制封面时可删除本提示内容）</w:t>
      </w:r>
    </w:p>
    <w:p>
      <w:pPr>
        <w:spacing w:line="360" w:lineRule="auto"/>
        <w:rPr>
          <w:rFonts w:hint="eastAsia" w:ascii="仿宋" w:hAnsi="仿宋" w:eastAsia="仿宋" w:cs="仿宋"/>
          <w:b/>
          <w:color w:val="auto"/>
          <w:sz w:val="28"/>
          <w:szCs w:val="28"/>
          <w:highlight w:val="none"/>
        </w:rPr>
      </w:pPr>
    </w:p>
    <w:p>
      <w:pPr>
        <w:spacing w:line="360" w:lineRule="auto"/>
        <w:rPr>
          <w:rFonts w:hint="eastAsia" w:ascii="仿宋" w:hAnsi="仿宋" w:eastAsia="仿宋" w:cs="仿宋"/>
          <w:b/>
          <w:color w:val="auto"/>
          <w:sz w:val="28"/>
          <w:szCs w:val="28"/>
          <w:highlight w:val="none"/>
        </w:rPr>
      </w:pPr>
    </w:p>
    <w:p>
      <w:pPr>
        <w:spacing w:line="360" w:lineRule="auto"/>
        <w:rPr>
          <w:rFonts w:hint="eastAsia" w:ascii="仿宋" w:hAnsi="仿宋" w:eastAsia="仿宋" w:cs="仿宋"/>
          <w:color w:val="auto"/>
          <w:sz w:val="28"/>
          <w:szCs w:val="28"/>
          <w:highlight w:val="none"/>
        </w:rPr>
      </w:pPr>
    </w:p>
    <w:p>
      <w:pPr>
        <w:spacing w:line="360" w:lineRule="auto"/>
        <w:rPr>
          <w:rFonts w:hint="eastAsia" w:ascii="仿宋" w:hAnsi="仿宋" w:eastAsia="仿宋" w:cs="仿宋"/>
          <w:color w:val="auto"/>
          <w:sz w:val="28"/>
          <w:szCs w:val="28"/>
          <w:highlight w:val="none"/>
        </w:rPr>
      </w:pPr>
    </w:p>
    <w:p>
      <w:pPr>
        <w:spacing w:line="360" w:lineRule="auto"/>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lang w:val="en-US" w:eastAsia="zh-CN"/>
        </w:rPr>
        <w:t>响</w:t>
      </w:r>
      <w:r>
        <w:rPr>
          <w:rFonts w:hint="eastAsia" w:ascii="仿宋" w:hAnsi="仿宋" w:eastAsia="仿宋" w:cs="仿宋"/>
          <w:b/>
          <w:color w:val="auto"/>
          <w:sz w:val="72"/>
          <w:szCs w:val="72"/>
          <w:highlight w:val="none"/>
        </w:rPr>
        <w:t xml:space="preserve"> </w:t>
      </w:r>
      <w:r>
        <w:rPr>
          <w:rFonts w:hint="eastAsia" w:ascii="仿宋" w:hAnsi="仿宋" w:eastAsia="仿宋" w:cs="仿宋"/>
          <w:b/>
          <w:color w:val="auto"/>
          <w:sz w:val="72"/>
          <w:szCs w:val="72"/>
          <w:highlight w:val="none"/>
          <w:lang w:val="en-US" w:eastAsia="zh-CN"/>
        </w:rPr>
        <w:t>应</w:t>
      </w:r>
      <w:r>
        <w:rPr>
          <w:rFonts w:hint="eastAsia" w:ascii="仿宋" w:hAnsi="仿宋" w:eastAsia="仿宋" w:cs="仿宋"/>
          <w:b/>
          <w:color w:val="auto"/>
          <w:sz w:val="72"/>
          <w:szCs w:val="72"/>
          <w:highlight w:val="none"/>
        </w:rPr>
        <w:t xml:space="preserve"> 文 件</w:t>
      </w:r>
    </w:p>
    <w:p>
      <w:pPr>
        <w:pStyle w:val="15"/>
        <w:keepNext w:val="0"/>
        <w:keepLines w:val="0"/>
        <w:widowControl/>
        <w:suppressLineNumbers w:val="0"/>
        <w:spacing w:before="0" w:beforeAutospacing="0" w:after="0" w:afterAutospacing="0" w:line="360" w:lineRule="auto"/>
        <w:ind w:left="0" w:right="0" w:firstLine="420"/>
        <w:jc w:val="center"/>
        <w:rPr>
          <w:rFonts w:hint="eastAsia" w:ascii="仿宋" w:hAnsi="仿宋" w:eastAsia="仿宋" w:cs="仿宋"/>
          <w:b/>
          <w:i w:val="0"/>
          <w:color w:val="auto"/>
          <w:spacing w:val="0"/>
          <w:w w:val="100"/>
          <w:sz w:val="28"/>
          <w:szCs w:val="28"/>
          <w:highlight w:val="none"/>
          <w:vertAlign w:val="baseline"/>
        </w:rPr>
      </w:pPr>
      <w:r>
        <w:rPr>
          <w:rFonts w:hint="eastAsia" w:ascii="仿宋" w:hAnsi="仿宋" w:eastAsia="仿宋" w:cs="仿宋"/>
          <w:b/>
          <w:i w:val="0"/>
          <w:color w:val="auto"/>
          <w:spacing w:val="0"/>
          <w:w w:val="100"/>
          <w:sz w:val="36"/>
          <w:szCs w:val="36"/>
          <w:highlight w:val="none"/>
          <w:vertAlign w:val="baseline"/>
          <w:lang w:eastAsia="zh-CN"/>
        </w:rPr>
        <w:t>（□</w:t>
      </w:r>
      <w:r>
        <w:rPr>
          <w:rFonts w:hint="eastAsia" w:ascii="仿宋" w:hAnsi="仿宋" w:eastAsia="仿宋" w:cs="仿宋"/>
          <w:b/>
          <w:i w:val="0"/>
          <w:color w:val="auto"/>
          <w:spacing w:val="0"/>
          <w:w w:val="100"/>
          <w:sz w:val="36"/>
          <w:szCs w:val="36"/>
          <w:highlight w:val="none"/>
          <w:vertAlign w:val="baseline"/>
          <w:lang w:val="en-US" w:eastAsia="zh-CN"/>
        </w:rPr>
        <w:t>正本/</w:t>
      </w:r>
      <w:r>
        <w:rPr>
          <w:rFonts w:hint="eastAsia" w:ascii="仿宋" w:hAnsi="仿宋" w:eastAsia="仿宋" w:cs="仿宋"/>
          <w:b/>
          <w:i w:val="0"/>
          <w:color w:val="auto"/>
          <w:spacing w:val="0"/>
          <w:w w:val="100"/>
          <w:sz w:val="36"/>
          <w:szCs w:val="36"/>
          <w:highlight w:val="none"/>
          <w:vertAlign w:val="baseline"/>
          <w:lang w:eastAsia="zh-CN"/>
        </w:rPr>
        <w:t>□</w:t>
      </w:r>
      <w:r>
        <w:rPr>
          <w:rFonts w:hint="eastAsia" w:ascii="仿宋" w:hAnsi="仿宋" w:eastAsia="仿宋" w:cs="仿宋"/>
          <w:b/>
          <w:i w:val="0"/>
          <w:color w:val="auto"/>
          <w:spacing w:val="0"/>
          <w:w w:val="100"/>
          <w:sz w:val="36"/>
          <w:szCs w:val="36"/>
          <w:highlight w:val="none"/>
          <w:vertAlign w:val="baseline"/>
          <w:lang w:val="en-US" w:eastAsia="zh-CN"/>
        </w:rPr>
        <w:t>副本</w:t>
      </w:r>
      <w:r>
        <w:rPr>
          <w:rFonts w:hint="eastAsia" w:ascii="仿宋" w:hAnsi="仿宋" w:eastAsia="仿宋" w:cs="仿宋"/>
          <w:b/>
          <w:i w:val="0"/>
          <w:color w:val="auto"/>
          <w:spacing w:val="0"/>
          <w:w w:val="100"/>
          <w:sz w:val="36"/>
          <w:szCs w:val="36"/>
          <w:highlight w:val="none"/>
          <w:vertAlign w:val="baseline"/>
          <w:lang w:eastAsia="zh-CN"/>
        </w:rPr>
        <w:t>）</w:t>
      </w:r>
    </w:p>
    <w:p>
      <w:pPr>
        <w:spacing w:line="360" w:lineRule="auto"/>
        <w:rPr>
          <w:rFonts w:hint="eastAsia" w:ascii="仿宋" w:hAnsi="仿宋" w:eastAsia="仿宋" w:cs="仿宋"/>
          <w:color w:val="auto"/>
          <w:sz w:val="28"/>
          <w:szCs w:val="28"/>
          <w:highlight w:val="none"/>
        </w:rPr>
      </w:pPr>
    </w:p>
    <w:p>
      <w:pPr>
        <w:spacing w:line="360" w:lineRule="auto"/>
        <w:rPr>
          <w:rFonts w:hint="eastAsia" w:ascii="仿宋" w:hAnsi="仿宋" w:eastAsia="仿宋" w:cs="仿宋"/>
          <w:color w:val="auto"/>
          <w:sz w:val="28"/>
          <w:szCs w:val="28"/>
          <w:highlight w:val="none"/>
        </w:rPr>
      </w:pPr>
    </w:p>
    <w:p>
      <w:pPr>
        <w:spacing w:line="360" w:lineRule="auto"/>
        <w:rPr>
          <w:rFonts w:hint="eastAsia" w:ascii="仿宋" w:hAnsi="仿宋" w:eastAsia="仿宋" w:cs="仿宋"/>
          <w:b/>
          <w:bCs/>
          <w:color w:val="auto"/>
          <w:sz w:val="28"/>
          <w:szCs w:val="28"/>
          <w:highlight w:val="none"/>
        </w:rPr>
      </w:pPr>
    </w:p>
    <w:p>
      <w:pPr>
        <w:spacing w:line="360" w:lineRule="auto"/>
        <w:rPr>
          <w:rFonts w:hint="eastAsia" w:ascii="仿宋" w:hAnsi="仿宋" w:eastAsia="仿宋" w:cs="仿宋"/>
          <w:b/>
          <w:bCs/>
          <w:color w:val="auto"/>
          <w:sz w:val="28"/>
          <w:szCs w:val="28"/>
          <w:highlight w:val="none"/>
        </w:rPr>
      </w:pPr>
    </w:p>
    <w:p>
      <w:pPr>
        <w:spacing w:line="360" w:lineRule="auto"/>
        <w:rPr>
          <w:rFonts w:hint="eastAsia" w:ascii="仿宋" w:hAnsi="仿宋" w:eastAsia="仿宋" w:cs="仿宋"/>
          <w:b/>
          <w:bCs/>
          <w:color w:val="auto"/>
          <w:sz w:val="28"/>
          <w:szCs w:val="28"/>
          <w:highlight w:val="none"/>
        </w:rPr>
      </w:pPr>
    </w:p>
    <w:p>
      <w:pPr>
        <w:spacing w:line="360" w:lineRule="auto"/>
        <w:jc w:val="center"/>
        <w:rPr>
          <w:rFonts w:hint="eastAsia" w:ascii="仿宋_GB2312" w:eastAsia="仿宋_GB2312"/>
          <w:bCs/>
          <w:color w:val="auto"/>
          <w:sz w:val="28"/>
          <w:szCs w:val="28"/>
          <w:highlight w:val="none"/>
          <w:lang w:val="en-US" w:eastAsia="zh-CN"/>
        </w:rPr>
      </w:pPr>
      <w:r>
        <w:rPr>
          <w:rFonts w:hint="eastAsia" w:ascii="仿宋" w:hAnsi="仿宋" w:eastAsia="仿宋" w:cs="仿宋"/>
          <w:b/>
          <w:bCs/>
          <w:color w:val="auto"/>
          <w:sz w:val="28"/>
          <w:szCs w:val="28"/>
          <w:highlight w:val="none"/>
        </w:rPr>
        <w:t>项目名称：</w:t>
      </w:r>
      <w:r>
        <w:rPr>
          <w:rFonts w:hint="eastAsia" w:ascii="仿宋_GB2312" w:eastAsia="仿宋_GB2312"/>
          <w:bCs/>
          <w:color w:val="auto"/>
          <w:sz w:val="28"/>
          <w:szCs w:val="28"/>
          <w:highlight w:val="none"/>
          <w:lang w:val="en-US" w:eastAsia="zh-CN"/>
        </w:rPr>
        <w:t>广东顺控水务投资建设有限公司2025年度电量采购项目</w:t>
      </w:r>
    </w:p>
    <w:p>
      <w:pPr>
        <w:spacing w:line="360" w:lineRule="auto"/>
        <w:rPr>
          <w:rFonts w:hint="eastAsia" w:ascii="仿宋" w:hAnsi="仿宋" w:eastAsia="仿宋" w:cs="仿宋"/>
          <w:color w:val="auto"/>
          <w:sz w:val="28"/>
          <w:szCs w:val="28"/>
          <w:highlight w:val="none"/>
        </w:rPr>
      </w:pPr>
    </w:p>
    <w:p>
      <w:pPr>
        <w:pStyle w:val="16"/>
        <w:rPr>
          <w:rFonts w:hint="eastAsia" w:ascii="仿宋" w:hAnsi="仿宋" w:eastAsia="仿宋" w:cs="仿宋"/>
          <w:color w:val="auto"/>
          <w:sz w:val="28"/>
          <w:szCs w:val="28"/>
          <w:highlight w:val="none"/>
        </w:rPr>
      </w:pPr>
    </w:p>
    <w:p>
      <w:p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报价单位</w:t>
      </w:r>
      <w:r>
        <w:rPr>
          <w:rFonts w:hint="eastAsia" w:ascii="仿宋" w:hAnsi="仿宋" w:eastAsia="仿宋" w:cs="仿宋"/>
          <w:b/>
          <w:bCs/>
          <w:color w:val="auto"/>
          <w:sz w:val="28"/>
          <w:szCs w:val="28"/>
          <w:highlight w:val="none"/>
        </w:rPr>
        <w:t>名称：</w:t>
      </w:r>
      <w:r>
        <w:rPr>
          <w:rFonts w:hint="eastAsia" w:ascii="仿宋" w:hAnsi="仿宋" w:eastAsia="仿宋" w:cs="仿宋"/>
          <w:color w:val="auto"/>
          <w:sz w:val="28"/>
          <w:szCs w:val="28"/>
          <w:highlight w:val="none"/>
          <w:u w:val="single"/>
        </w:rPr>
        <w:t xml:space="preserve">     （公司名称）    </w:t>
      </w:r>
      <w:r>
        <w:rPr>
          <w:rFonts w:hint="eastAsia" w:ascii="仿宋" w:hAnsi="仿宋" w:eastAsia="仿宋" w:cs="仿宋"/>
          <w:color w:val="auto"/>
          <w:sz w:val="28"/>
          <w:szCs w:val="28"/>
          <w:highlight w:val="none"/>
        </w:rPr>
        <w:t>（盖公章）</w:t>
      </w:r>
    </w:p>
    <w:p>
      <w:p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日  期：</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年</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月</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日</w:t>
      </w:r>
    </w:p>
    <w:p>
      <w:pPr>
        <w:pStyle w:val="35"/>
        <w:rPr>
          <w:rFonts w:hint="eastAsia" w:ascii="仿宋" w:hAnsi="仿宋" w:eastAsia="仿宋" w:cs="仿宋"/>
          <w:bCs/>
          <w:color w:val="auto"/>
          <w:sz w:val="28"/>
          <w:szCs w:val="28"/>
          <w:highlight w:val="none"/>
        </w:rPr>
      </w:pPr>
    </w:p>
    <w:p>
      <w:pPr>
        <w:pStyle w:val="35"/>
        <w:rPr>
          <w:rFonts w:ascii="宋体" w:hAnsi="宋体"/>
          <w:bCs/>
          <w:color w:val="auto"/>
          <w:szCs w:val="32"/>
          <w:highlight w:val="none"/>
        </w:rPr>
      </w:pPr>
    </w:p>
    <w:p>
      <w:pPr>
        <w:pStyle w:val="35"/>
        <w:rPr>
          <w:rFonts w:ascii="宋体" w:hAnsi="宋体"/>
          <w:bCs/>
          <w:color w:val="auto"/>
          <w:szCs w:val="32"/>
          <w:highlight w:val="none"/>
        </w:rPr>
      </w:pPr>
    </w:p>
    <w:p>
      <w:pPr>
        <w:pStyle w:val="35"/>
        <w:rPr>
          <w:rFonts w:ascii="宋体" w:hAnsi="宋体"/>
          <w:bCs/>
          <w:color w:val="auto"/>
          <w:szCs w:val="32"/>
          <w:highlight w:val="none"/>
        </w:rPr>
      </w:pPr>
    </w:p>
    <w:p>
      <w:pPr>
        <w:pStyle w:val="3"/>
        <w:spacing w:line="480" w:lineRule="exact"/>
        <w:jc w:val="center"/>
        <w:outlineLvl w:val="1"/>
        <w:rPr>
          <w:rFonts w:hint="eastAsia" w:ascii="方正小标宋简体" w:hAnsi="方正小标宋简体" w:eastAsia="方正小标宋简体" w:cs="方正小标宋简体"/>
          <w:b/>
          <w:color w:val="auto"/>
          <w:sz w:val="28"/>
          <w:szCs w:val="28"/>
          <w:highlight w:val="none"/>
          <w:lang w:eastAsia="zh-CN"/>
        </w:rPr>
      </w:pPr>
      <w:r>
        <w:rPr>
          <w:rFonts w:hint="eastAsia" w:ascii="方正小标宋简体" w:hAnsi="方正小标宋简体" w:eastAsia="方正小标宋简体" w:cs="方正小标宋简体"/>
          <w:color w:val="auto"/>
          <w:sz w:val="28"/>
          <w:szCs w:val="28"/>
          <w:highlight w:val="none"/>
          <w:lang w:val="en-US" w:eastAsia="zh-CN"/>
        </w:rPr>
        <w:br w:type="page"/>
      </w:r>
      <w:r>
        <w:rPr>
          <w:rFonts w:hint="eastAsia" w:ascii="方正小标宋简体" w:hAnsi="方正小标宋简体" w:eastAsia="方正小标宋简体" w:cs="方正小标宋简体"/>
          <w:b/>
          <w:color w:val="auto"/>
          <w:sz w:val="28"/>
          <w:szCs w:val="28"/>
          <w:highlight w:val="none"/>
          <w:lang w:eastAsia="zh-CN"/>
        </w:rPr>
        <w:t>2、</w:t>
      </w:r>
      <w:r>
        <w:rPr>
          <w:rFonts w:hint="eastAsia" w:ascii="方正小标宋简体" w:hAnsi="方正小标宋简体" w:eastAsia="方正小标宋简体" w:cs="方正小标宋简体"/>
          <w:b/>
          <w:color w:val="auto"/>
          <w:sz w:val="28"/>
          <w:szCs w:val="28"/>
          <w:highlight w:val="none"/>
        </w:rPr>
        <w:t>法定代表人/负责人资格证明书</w:t>
      </w:r>
    </w:p>
    <w:p>
      <w:pPr>
        <w:spacing w:line="480" w:lineRule="exact"/>
        <w:rPr>
          <w:rFonts w:hint="eastAsia" w:ascii="仿宋_GB2312" w:hAnsi="仿宋" w:eastAsia="仿宋_GB2312"/>
          <w:color w:val="auto"/>
          <w:szCs w:val="21"/>
          <w:highlight w:val="none"/>
        </w:rPr>
      </w:pPr>
    </w:p>
    <w:p>
      <w:pPr>
        <w:spacing w:line="480" w:lineRule="exact"/>
        <w:rPr>
          <w:rFonts w:hint="eastAsia" w:ascii="仿宋_GB2312" w:hAnsi="仿宋" w:eastAsia="仿宋_GB2312"/>
          <w:color w:val="auto"/>
          <w:szCs w:val="21"/>
          <w:highlight w:val="none"/>
        </w:rPr>
      </w:pPr>
      <w:r>
        <w:rPr>
          <w:rFonts w:hint="eastAsia" w:ascii="仿宋_GB2312" w:hAnsi="仿宋_GB2312" w:eastAsia="仿宋_GB2312" w:cs="仿宋_GB2312"/>
          <w:color w:val="auto"/>
          <w:spacing w:val="-6"/>
          <w:kern w:val="0"/>
          <w:sz w:val="28"/>
          <w:szCs w:val="28"/>
          <w:highlight w:val="none"/>
          <w:lang w:val="en-US" w:eastAsia="zh-CN"/>
        </w:rPr>
        <w:t>广东顺控水务投资建设有限公司</w:t>
      </w:r>
      <w:r>
        <w:rPr>
          <w:rFonts w:hint="eastAsia" w:ascii="仿宋_GB2312" w:hAnsi="仿宋_GB2312" w:eastAsia="仿宋_GB2312" w:cs="仿宋_GB2312"/>
          <w:color w:val="auto"/>
          <w:spacing w:val="-6"/>
          <w:kern w:val="0"/>
          <w:sz w:val="28"/>
          <w:szCs w:val="28"/>
          <w:highlight w:val="none"/>
        </w:rPr>
        <w:t>:</w:t>
      </w:r>
    </w:p>
    <w:p>
      <w:pPr>
        <w:spacing w:line="440" w:lineRule="exact"/>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 xml:space="preserve">     </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同志，现任我单位</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职务，为法定代表人，特此证明。</w:t>
      </w:r>
    </w:p>
    <w:p>
      <w:pPr>
        <w:spacing w:line="440" w:lineRule="exact"/>
        <w:ind w:firstLine="280" w:firstLineChars="1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签发日期：</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 xml:space="preserve"> 单位：</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（盖章）</w:t>
      </w:r>
    </w:p>
    <w:p>
      <w:pPr>
        <w:spacing w:line="440" w:lineRule="exact"/>
        <w:ind w:firstLine="280" w:firstLineChars="1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附：代表人性别：</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 xml:space="preserve"> 年龄：</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身份证号码：</w:t>
      </w:r>
      <w:r>
        <w:rPr>
          <w:rFonts w:hint="eastAsia" w:ascii="仿宋_GB2312" w:hAnsi="仿宋" w:eastAsia="仿宋_GB2312"/>
          <w:color w:val="auto"/>
          <w:sz w:val="28"/>
          <w:szCs w:val="28"/>
          <w:highlight w:val="none"/>
          <w:u w:val="single"/>
        </w:rPr>
        <w:t xml:space="preserve">                         </w:t>
      </w:r>
    </w:p>
    <w:p>
      <w:pPr>
        <w:spacing w:line="440" w:lineRule="exact"/>
        <w:ind w:firstLine="280" w:firstLineChars="1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联系电话：</w:t>
      </w:r>
      <w:r>
        <w:rPr>
          <w:rFonts w:hint="eastAsia" w:ascii="仿宋_GB2312" w:hAnsi="仿宋" w:eastAsia="仿宋_GB2312"/>
          <w:color w:val="auto"/>
          <w:sz w:val="28"/>
          <w:szCs w:val="28"/>
          <w:highlight w:val="none"/>
          <w:u w:val="single"/>
        </w:rPr>
        <w:t xml:space="preserve">               </w:t>
      </w:r>
    </w:p>
    <w:p>
      <w:pPr>
        <w:spacing w:line="440" w:lineRule="exact"/>
        <w:ind w:firstLine="280" w:firstLineChars="1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u w:val="single"/>
        </w:rPr>
        <w:t xml:space="preserve">                     </w:t>
      </w:r>
    </w:p>
    <w:p>
      <w:pPr>
        <w:widowControl/>
        <w:autoSpaceDN w:val="0"/>
        <w:ind w:firstLine="536" w:firstLineChars="200"/>
        <w:rPr>
          <w:rFonts w:ascii="仿宋_GB2312" w:hAnsi="仿宋_GB2312" w:eastAsia="仿宋_GB2312" w:cs="仿宋_GB2312"/>
          <w:color w:val="auto"/>
          <w:spacing w:val="-6"/>
          <w:kern w:val="0"/>
          <w:sz w:val="28"/>
          <w:szCs w:val="28"/>
          <w:highlight w:val="none"/>
        </w:rPr>
      </w:pPr>
    </w:p>
    <w:p>
      <w:pPr>
        <w:pStyle w:val="4"/>
        <w:rPr>
          <w:rFonts w:ascii="仿宋_GB2312" w:hAnsi="仿宋_GB2312" w:eastAsia="仿宋_GB2312" w:cs="仿宋_GB2312"/>
          <w:color w:val="auto"/>
          <w:spacing w:val="-6"/>
          <w:kern w:val="0"/>
          <w:sz w:val="28"/>
          <w:szCs w:val="28"/>
          <w:highlight w:val="none"/>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3387725</wp:posOffset>
                </wp:positionH>
                <wp:positionV relativeFrom="paragraph">
                  <wp:posOffset>74295</wp:posOffset>
                </wp:positionV>
                <wp:extent cx="2409190" cy="1584325"/>
                <wp:effectExtent l="4445" t="4445" r="5715" b="11430"/>
                <wp:wrapNone/>
                <wp:docPr id="4" name="流程图: 可选过程 4"/>
                <wp:cNvGraphicFramePr/>
                <a:graphic xmlns:a="http://schemas.openxmlformats.org/drawingml/2006/main">
                  <a:graphicData uri="http://schemas.microsoft.com/office/word/2010/wordprocessingShape">
                    <wps:wsp>
                      <wps:cNvSpPr/>
                      <wps:spPr>
                        <a:xfrm>
                          <a:off x="4174490" y="5150485"/>
                          <a:ext cx="240919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widowControl/>
                              <w:autoSpaceDN w:val="0"/>
                              <w:jc w:val="center"/>
                              <w:rPr>
                                <w:rFonts w:ascii="仿宋_GB2312" w:hAnsi="仿宋" w:eastAsia="仿宋_GB2312"/>
                                <w:spacing w:val="-6"/>
                                <w:kern w:val="0"/>
                                <w:sz w:val="28"/>
                                <w:szCs w:val="28"/>
                              </w:rPr>
                            </w:pP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lang w:val="en-US" w:eastAsia="zh-CN"/>
                              </w:rPr>
                              <w:t>法定代表人</w:t>
                            </w:r>
                            <w:r>
                              <w:rPr>
                                <w:rFonts w:hint="eastAsia" w:ascii="仿宋_GB2312" w:hAnsi="仿宋" w:eastAsia="仿宋_GB2312"/>
                                <w:spacing w:val="-6"/>
                                <w:kern w:val="0"/>
                                <w:sz w:val="28"/>
                                <w:szCs w:val="28"/>
                              </w:rPr>
                              <w:t>身份证复印件</w:t>
                            </w: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rPr>
                              <w:t>（反面）</w:t>
                            </w:r>
                          </w:p>
                        </w:txbxContent>
                      </wps:txbx>
                      <wps:bodyPr wrap="square" upright="1"/>
                    </wps:wsp>
                  </a:graphicData>
                </a:graphic>
              </wp:anchor>
            </w:drawing>
          </mc:Choice>
          <mc:Fallback>
            <w:pict>
              <v:shape id="_x0000_s1026" o:spid="_x0000_s1026" o:spt="176" type="#_x0000_t176" style="position:absolute;left:0pt;margin-left:266.75pt;margin-top:5.85pt;height:124.75pt;width:189.7pt;z-index:251663360;mso-width-relative:page;mso-height-relative:page;" fillcolor="#FFFFFF" filled="t" stroked="t" coordsize="21600,21600" o:gfxdata="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oO0N2NgAAAAKAQAADwAAAAAAAAABACAA&#10;AAAiAAAAZHJzL2Rvd25yZXYueG1sUEsBAhQAFAAAAAgAh07iQLC4NXpGAgAAeAQAAA4AAAAAAAAA&#10;AQAgAAAAJwEAAGRycy9lMm9Eb2MueG1sUEsFBgAAAAAGAAYAWQEAAN8FAAAAAA==&#10;">
                <v:fill on="t" focussize="0,0"/>
                <v:stroke color="#000000" joinstyle="miter"/>
                <v:imagedata o:title=""/>
                <o:lock v:ext="edit" aspectratio="f"/>
                <v:textbox>
                  <w:txbxContent>
                    <w:p>
                      <w:pPr>
                        <w:widowControl/>
                        <w:autoSpaceDN w:val="0"/>
                        <w:jc w:val="center"/>
                        <w:rPr>
                          <w:rFonts w:ascii="仿宋_GB2312" w:hAnsi="仿宋" w:eastAsia="仿宋_GB2312"/>
                          <w:spacing w:val="-6"/>
                          <w:kern w:val="0"/>
                          <w:sz w:val="28"/>
                          <w:szCs w:val="28"/>
                        </w:rPr>
                      </w:pP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lang w:val="en-US" w:eastAsia="zh-CN"/>
                        </w:rPr>
                        <w:t>法定代表人</w:t>
                      </w:r>
                      <w:r>
                        <w:rPr>
                          <w:rFonts w:hint="eastAsia" w:ascii="仿宋_GB2312" w:hAnsi="仿宋" w:eastAsia="仿宋_GB2312"/>
                          <w:spacing w:val="-6"/>
                          <w:kern w:val="0"/>
                          <w:sz w:val="28"/>
                          <w:szCs w:val="28"/>
                        </w:rPr>
                        <w:t>身份证复印件</w:t>
                      </w: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rPr>
                        <w:t>（反面）</w:t>
                      </w:r>
                    </w:p>
                  </w:txbxContent>
                </v:textbox>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177165</wp:posOffset>
                </wp:positionH>
                <wp:positionV relativeFrom="paragraph">
                  <wp:posOffset>86995</wp:posOffset>
                </wp:positionV>
                <wp:extent cx="2333625" cy="1584325"/>
                <wp:effectExtent l="4445" t="4445" r="5080" b="11430"/>
                <wp:wrapNone/>
                <wp:docPr id="5" name="流程图: 可选过程 5"/>
                <wp:cNvGraphicFramePr/>
                <a:graphic xmlns:a="http://schemas.openxmlformats.org/drawingml/2006/main">
                  <a:graphicData uri="http://schemas.microsoft.com/office/word/2010/wordprocessingShape">
                    <wps:wsp>
                      <wps:cNvSpPr/>
                      <wps:spPr>
                        <a:xfrm>
                          <a:off x="897255" y="5165725"/>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widowControl/>
                              <w:autoSpaceDN w:val="0"/>
                              <w:jc w:val="center"/>
                              <w:rPr>
                                <w:rFonts w:ascii="仿宋_GB2312" w:hAnsi="仿宋" w:eastAsia="仿宋_GB2312"/>
                                <w:spacing w:val="-6"/>
                                <w:kern w:val="0"/>
                                <w:sz w:val="28"/>
                                <w:szCs w:val="28"/>
                              </w:rPr>
                            </w:pP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lang w:val="en-US" w:eastAsia="zh-CN"/>
                              </w:rPr>
                              <w:t>法定代表人</w:t>
                            </w:r>
                            <w:r>
                              <w:rPr>
                                <w:rFonts w:hint="eastAsia" w:ascii="仿宋_GB2312" w:hAnsi="仿宋" w:eastAsia="仿宋_GB2312"/>
                                <w:spacing w:val="-6"/>
                                <w:kern w:val="0"/>
                                <w:sz w:val="28"/>
                                <w:szCs w:val="28"/>
                              </w:rPr>
                              <w:t>身份证复印件</w:t>
                            </w: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rPr>
                              <w:t>（正面）</w:t>
                            </w:r>
                          </w:p>
                        </w:txbxContent>
                      </wps:txbx>
                      <wps:bodyPr wrap="square" upright="1"/>
                    </wps:wsp>
                  </a:graphicData>
                </a:graphic>
              </wp:anchor>
            </w:drawing>
          </mc:Choice>
          <mc:Fallback>
            <w:pict>
              <v:shape id="_x0000_s1026" o:spid="_x0000_s1026" o:spt="176" type="#_x0000_t176" style="position:absolute;left:0pt;margin-left:13.95pt;margin-top:6.85pt;height:124.75pt;width:183.75pt;z-index:251662336;mso-width-relative:page;mso-height-relative:page;" fillcolor="#FFFFFF" filled="t" stroked="t" coordsize="21600,21600" o:gfxdata="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TJ7s1wAAAAkBAAAPAAAAAAAAAAEAIAAAACIA&#10;AABkcnMvZG93bnJldi54bWxQSwECFAAUAAAACACHTuJARJxT0kMCAAB3BAAADgAAAAAAAAABACAA&#10;AAAmAQAAZHJzL2Uyb0RvYy54bWxQSwUGAAAAAAYABgBZAQAA2wUAAAAA&#10;">
                <v:fill on="t" focussize="0,0"/>
                <v:stroke color="#000000" joinstyle="miter"/>
                <v:imagedata o:title=""/>
                <o:lock v:ext="edit" aspectratio="f"/>
                <v:textbox>
                  <w:txbxContent>
                    <w:p>
                      <w:pPr>
                        <w:widowControl/>
                        <w:autoSpaceDN w:val="0"/>
                        <w:jc w:val="center"/>
                        <w:rPr>
                          <w:rFonts w:ascii="仿宋_GB2312" w:hAnsi="仿宋" w:eastAsia="仿宋_GB2312"/>
                          <w:spacing w:val="-6"/>
                          <w:kern w:val="0"/>
                          <w:sz w:val="28"/>
                          <w:szCs w:val="28"/>
                        </w:rPr>
                      </w:pP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lang w:val="en-US" w:eastAsia="zh-CN"/>
                        </w:rPr>
                        <w:t>法定代表人</w:t>
                      </w:r>
                      <w:r>
                        <w:rPr>
                          <w:rFonts w:hint="eastAsia" w:ascii="仿宋_GB2312" w:hAnsi="仿宋" w:eastAsia="仿宋_GB2312"/>
                          <w:spacing w:val="-6"/>
                          <w:kern w:val="0"/>
                          <w:sz w:val="28"/>
                          <w:szCs w:val="28"/>
                        </w:rPr>
                        <w:t>身份证复印件</w:t>
                      </w: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rPr>
                        <w:t>（正面）</w:t>
                      </w:r>
                    </w:p>
                  </w:txbxContent>
                </v:textbox>
              </v:shape>
            </w:pict>
          </mc:Fallback>
        </mc:AlternateContent>
      </w:r>
    </w:p>
    <w:p>
      <w:pPr>
        <w:jc w:val="center"/>
        <w:rPr>
          <w:rFonts w:ascii="仿宋_GB2312" w:hAnsi="仿宋_GB2312" w:eastAsia="仿宋_GB2312" w:cs="仿宋_GB2312"/>
          <w:color w:val="auto"/>
          <w:spacing w:val="-6"/>
          <w:kern w:val="0"/>
          <w:sz w:val="28"/>
          <w:szCs w:val="28"/>
          <w:highlight w:val="none"/>
        </w:rPr>
      </w:pPr>
    </w:p>
    <w:p>
      <w:pPr>
        <w:pStyle w:val="4"/>
        <w:rPr>
          <w:color w:val="auto"/>
          <w:highlight w:val="none"/>
        </w:rPr>
      </w:pPr>
    </w:p>
    <w:p>
      <w:pPr>
        <w:widowControl/>
        <w:autoSpaceDN w:val="0"/>
        <w:ind w:firstLine="536" w:firstLineChars="200"/>
        <w:rPr>
          <w:rFonts w:ascii="仿宋_GB2312" w:hAnsi="仿宋_GB2312" w:eastAsia="仿宋_GB2312" w:cs="仿宋_GB2312"/>
          <w:color w:val="auto"/>
          <w:spacing w:val="-6"/>
          <w:kern w:val="0"/>
          <w:sz w:val="28"/>
          <w:szCs w:val="28"/>
          <w:highlight w:val="none"/>
        </w:rPr>
      </w:pPr>
    </w:p>
    <w:p>
      <w:pPr>
        <w:spacing w:line="440" w:lineRule="exact"/>
        <w:rPr>
          <w:rFonts w:hint="eastAsia" w:ascii="仿宋_GB2312" w:hAnsi="仿宋" w:eastAsia="仿宋_GB2312"/>
          <w:color w:val="auto"/>
          <w:sz w:val="28"/>
          <w:szCs w:val="28"/>
          <w:highlight w:val="none"/>
        </w:rPr>
      </w:pPr>
    </w:p>
    <w:p>
      <w:pPr>
        <w:spacing w:line="440" w:lineRule="exact"/>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说明：1.法定代表人为企业事业单位、国家机关、社会团体的主要行政负责人。</w:t>
      </w:r>
    </w:p>
    <w:p>
      <w:pPr>
        <w:spacing w:line="440" w:lineRule="exact"/>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 xml:space="preserve">      2.内容必须填写真实、清楚、涂改无效，不得转让、买卖。</w:t>
      </w:r>
    </w:p>
    <w:p>
      <w:pPr>
        <w:spacing w:line="440" w:lineRule="exact"/>
        <w:ind w:firstLine="840" w:firstLineChars="300"/>
        <w:rPr>
          <w:rFonts w:hint="eastAsia" w:ascii="仿宋_GB2312" w:hAnsi="仿宋" w:eastAsia="仿宋_GB2312"/>
          <w:strike/>
          <w:color w:val="FF0000"/>
          <w:sz w:val="28"/>
          <w:szCs w:val="28"/>
          <w:highlight w:val="none"/>
        </w:rPr>
      </w:pPr>
    </w:p>
    <w:p>
      <w:pPr>
        <w:ind w:right="0" w:rightChars="0"/>
        <w:rPr>
          <w:rFonts w:hint="eastAsia" w:ascii="方正小标宋简体" w:hAnsi="方正小标宋简体" w:eastAsia="方正小标宋简体" w:cs="方正小标宋简体"/>
          <w:color w:val="auto"/>
          <w:sz w:val="28"/>
          <w:szCs w:val="28"/>
          <w:highlight w:val="none"/>
          <w:lang w:val="en-US" w:eastAsia="zh-CN"/>
        </w:rPr>
      </w:pPr>
    </w:p>
    <w:p>
      <w:pPr>
        <w:ind w:right="0" w:rightChars="0"/>
        <w:rPr>
          <w:rFonts w:hint="eastAsia" w:ascii="方正小标宋简体" w:hAnsi="方正小标宋简体" w:eastAsia="方正小标宋简体" w:cs="方正小标宋简体"/>
          <w:color w:val="auto"/>
          <w:sz w:val="28"/>
          <w:szCs w:val="28"/>
          <w:highlight w:val="none"/>
          <w:lang w:val="en-US" w:eastAsia="zh-CN"/>
        </w:rPr>
      </w:pPr>
      <w:r>
        <w:rPr>
          <w:rFonts w:hint="eastAsia" w:ascii="方正小标宋简体" w:hAnsi="方正小标宋简体" w:eastAsia="方正小标宋简体" w:cs="方正小标宋简体"/>
          <w:color w:val="auto"/>
          <w:sz w:val="28"/>
          <w:szCs w:val="28"/>
          <w:highlight w:val="none"/>
          <w:lang w:val="en-US" w:eastAsia="zh-CN"/>
        </w:rPr>
        <w:br w:type="page"/>
      </w:r>
    </w:p>
    <w:p>
      <w:pPr>
        <w:pStyle w:val="3"/>
        <w:ind w:right="0" w:rightChars="0"/>
        <w:rPr>
          <w:rFonts w:ascii="方正小标宋简体" w:hAnsi="方正小标宋简体" w:eastAsia="方正小标宋简体" w:cs="方正小标宋简体"/>
          <w:color w:val="auto"/>
          <w:sz w:val="28"/>
          <w:szCs w:val="28"/>
          <w:highlight w:val="none"/>
        </w:rPr>
      </w:pPr>
      <w:r>
        <w:rPr>
          <w:rFonts w:hint="eastAsia" w:ascii="方正小标宋简体" w:hAnsi="方正小标宋简体" w:eastAsia="方正小标宋简体" w:cs="方正小标宋简体"/>
          <w:color w:val="auto"/>
          <w:sz w:val="28"/>
          <w:szCs w:val="28"/>
          <w:highlight w:val="none"/>
          <w:lang w:val="en-US" w:eastAsia="zh-CN"/>
        </w:rPr>
        <w:t>3、</w:t>
      </w:r>
      <w:r>
        <w:rPr>
          <w:rFonts w:hint="eastAsia" w:ascii="方正小标宋简体" w:hAnsi="方正小标宋简体" w:eastAsia="方正小标宋简体" w:cs="方正小标宋简体"/>
          <w:color w:val="auto"/>
          <w:sz w:val="28"/>
          <w:szCs w:val="28"/>
          <w:highlight w:val="none"/>
        </w:rPr>
        <w:t>授权委托书</w:t>
      </w:r>
      <w:r>
        <w:rPr>
          <w:rFonts w:hint="eastAsia" w:ascii="方正小标宋简体" w:hAnsi="方正小标宋简体" w:eastAsia="方正小标宋简体" w:cs="方正小标宋简体"/>
          <w:b/>
          <w:color w:val="auto"/>
          <w:sz w:val="28"/>
          <w:szCs w:val="28"/>
          <w:highlight w:val="none"/>
          <w:lang w:eastAsia="zh-CN"/>
        </w:rPr>
        <w:t>（</w:t>
      </w:r>
      <w:r>
        <w:rPr>
          <w:rFonts w:hint="eastAsia" w:ascii="方正小标宋简体" w:hAnsi="方正小标宋简体" w:eastAsia="方正小标宋简体" w:cs="方正小标宋简体"/>
          <w:b/>
          <w:color w:val="auto"/>
          <w:sz w:val="28"/>
          <w:szCs w:val="28"/>
          <w:highlight w:val="none"/>
          <w:lang w:val="en-US" w:eastAsia="zh-CN"/>
        </w:rPr>
        <w:t>如有</w:t>
      </w:r>
      <w:r>
        <w:rPr>
          <w:rFonts w:hint="eastAsia" w:ascii="方正小标宋简体" w:hAnsi="方正小标宋简体" w:eastAsia="方正小标宋简体" w:cs="方正小标宋简体"/>
          <w:b/>
          <w:color w:val="auto"/>
          <w:sz w:val="28"/>
          <w:szCs w:val="28"/>
          <w:highlight w:val="none"/>
          <w:lang w:eastAsia="zh-CN"/>
        </w:rPr>
        <w:t>）</w:t>
      </w:r>
    </w:p>
    <w:p>
      <w:pPr>
        <w:tabs>
          <w:tab w:val="left" w:pos="360"/>
        </w:tabs>
        <w:rPr>
          <w:rFonts w:hint="eastAsia" w:ascii="仿宋_GB2312" w:hAnsi="仿宋_GB2312" w:eastAsia="仿宋_GB2312" w:cs="仿宋_GB2312"/>
          <w:color w:val="auto"/>
          <w:spacing w:val="-6"/>
          <w:kern w:val="0"/>
          <w:sz w:val="28"/>
          <w:szCs w:val="28"/>
          <w:highlight w:val="none"/>
        </w:rPr>
      </w:pPr>
      <w:r>
        <w:rPr>
          <w:rFonts w:hint="eastAsia" w:ascii="仿宋_GB2312" w:hAnsi="仿宋_GB2312" w:eastAsia="仿宋_GB2312" w:cs="仿宋_GB2312"/>
          <w:color w:val="auto"/>
          <w:spacing w:val="-6"/>
          <w:kern w:val="0"/>
          <w:sz w:val="28"/>
          <w:szCs w:val="28"/>
          <w:highlight w:val="none"/>
          <w:lang w:val="en-US" w:eastAsia="zh-CN"/>
        </w:rPr>
        <w:t>广东顺控水务投资建设有限公司</w:t>
      </w:r>
      <w:r>
        <w:rPr>
          <w:rFonts w:hint="eastAsia" w:ascii="仿宋_GB2312" w:hAnsi="仿宋_GB2312" w:eastAsia="仿宋_GB2312" w:cs="仿宋_GB2312"/>
          <w:color w:val="auto"/>
          <w:spacing w:val="-6"/>
          <w:kern w:val="0"/>
          <w:sz w:val="28"/>
          <w:szCs w:val="28"/>
          <w:highlight w:val="none"/>
        </w:rPr>
        <w:t>:</w:t>
      </w:r>
    </w:p>
    <w:p>
      <w:pPr>
        <w:tabs>
          <w:tab w:val="left" w:pos="360"/>
        </w:tabs>
        <w:ind w:firstLine="670" w:firstLineChars="2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6"/>
          <w:kern w:val="0"/>
          <w:sz w:val="28"/>
          <w:szCs w:val="28"/>
          <w:highlight w:val="none"/>
          <w:u w:val="single"/>
        </w:rPr>
        <w:t xml:space="preserve">           </w:t>
      </w:r>
      <w:r>
        <w:rPr>
          <w:rFonts w:hint="eastAsia" w:ascii="仿宋_GB2312" w:hAnsi="仿宋_GB2312" w:eastAsia="仿宋_GB2312" w:cs="仿宋_GB2312"/>
          <w:color w:val="auto"/>
          <w:spacing w:val="-6"/>
          <w:kern w:val="0"/>
          <w:sz w:val="28"/>
          <w:szCs w:val="28"/>
          <w:highlight w:val="none"/>
        </w:rPr>
        <w:t>同志，现任我单位</w:t>
      </w:r>
      <w:r>
        <w:rPr>
          <w:rFonts w:hint="eastAsia" w:ascii="仿宋_GB2312" w:hAnsi="仿宋_GB2312" w:eastAsia="仿宋_GB2312" w:cs="仿宋_GB2312"/>
          <w:color w:val="auto"/>
          <w:spacing w:val="-6"/>
          <w:kern w:val="0"/>
          <w:sz w:val="28"/>
          <w:szCs w:val="28"/>
          <w:highlight w:val="none"/>
          <w:u w:val="single"/>
        </w:rPr>
        <w:t xml:space="preserve">           </w:t>
      </w:r>
      <w:r>
        <w:rPr>
          <w:rFonts w:hint="eastAsia" w:ascii="仿宋_GB2312" w:hAnsi="仿宋_GB2312" w:eastAsia="仿宋_GB2312" w:cs="仿宋_GB2312"/>
          <w:color w:val="auto"/>
          <w:spacing w:val="-6"/>
          <w:kern w:val="0"/>
          <w:sz w:val="28"/>
          <w:szCs w:val="28"/>
          <w:highlight w:val="none"/>
        </w:rPr>
        <w:t>职务。现正式授权其代表我单位参与</w:t>
      </w:r>
      <w:r>
        <w:rPr>
          <w:rFonts w:hint="eastAsia" w:ascii="仿宋_GB2312" w:hAnsi="仿宋_GB2312" w:eastAsia="仿宋_GB2312" w:cs="仿宋_GB2312"/>
          <w:i w:val="0"/>
          <w:caps w:val="0"/>
          <w:color w:val="auto"/>
          <w:spacing w:val="0"/>
          <w:sz w:val="28"/>
          <w:szCs w:val="28"/>
          <w:highlight w:val="none"/>
          <w:u w:val="single"/>
          <w:shd w:val="clear" w:color="auto" w:fill="FFFFFF"/>
          <w:lang w:val="en-US" w:eastAsia="zh-CN"/>
        </w:rPr>
        <w:t>广东顺控水务投资建设有限公司2025年度电量采购项目</w:t>
      </w:r>
      <w:r>
        <w:rPr>
          <w:rFonts w:hint="eastAsia" w:ascii="仿宋_GB2312" w:hAnsi="仿宋_GB2312" w:eastAsia="仿宋_GB2312" w:cs="仿宋_GB2312"/>
          <w:color w:val="auto"/>
          <w:spacing w:val="-6"/>
          <w:kern w:val="0"/>
          <w:sz w:val="28"/>
          <w:szCs w:val="28"/>
          <w:highlight w:val="none"/>
        </w:rPr>
        <w:t>的</w:t>
      </w:r>
      <w:r>
        <w:rPr>
          <w:rFonts w:hint="eastAsia" w:ascii="仿宋_GB2312" w:eastAsia="仿宋_GB2312" w:cs="仿宋_GB2312"/>
          <w:b w:val="0"/>
          <w:i w:val="0"/>
          <w:color w:val="auto"/>
          <w:spacing w:val="-6"/>
          <w:w w:val="100"/>
          <w:sz w:val="28"/>
          <w:szCs w:val="28"/>
          <w:highlight w:val="none"/>
          <w:vertAlign w:val="baseline"/>
        </w:rPr>
        <w:t>报价并处理相关一切事务</w:t>
      </w:r>
      <w:r>
        <w:rPr>
          <w:rFonts w:hint="eastAsia" w:ascii="仿宋_GB2312" w:eastAsia="仿宋_GB2312" w:cs="仿宋_GB2312"/>
          <w:b w:val="0"/>
          <w:i w:val="0"/>
          <w:color w:val="auto"/>
          <w:spacing w:val="-6"/>
          <w:w w:val="100"/>
          <w:sz w:val="28"/>
          <w:szCs w:val="28"/>
          <w:highlight w:val="none"/>
          <w:vertAlign w:val="baseline"/>
          <w:lang w:eastAsia="zh-CN"/>
        </w:rPr>
        <w:t>（</w:t>
      </w:r>
      <w:r>
        <w:rPr>
          <w:rFonts w:hint="eastAsia" w:ascii="仿宋_GB2312" w:eastAsia="仿宋_GB2312" w:cs="仿宋_GB2312"/>
          <w:b w:val="0"/>
          <w:i w:val="0"/>
          <w:color w:val="auto"/>
          <w:spacing w:val="-6"/>
          <w:w w:val="100"/>
          <w:sz w:val="28"/>
          <w:szCs w:val="28"/>
          <w:highlight w:val="none"/>
          <w:vertAlign w:val="baseline"/>
          <w:lang w:val="en-US" w:eastAsia="zh-CN"/>
        </w:rPr>
        <w:t>包括以我方名义签署、澄清、说明、补正、递交、撤回、修改响应文件、合同签订等</w:t>
      </w:r>
      <w:r>
        <w:rPr>
          <w:rFonts w:hint="eastAsia" w:ascii="仿宋_GB2312" w:eastAsia="仿宋_GB2312" w:cs="仿宋_GB2312"/>
          <w:b w:val="0"/>
          <w:i w:val="0"/>
          <w:color w:val="auto"/>
          <w:spacing w:val="-6"/>
          <w:w w:val="100"/>
          <w:sz w:val="28"/>
          <w:szCs w:val="28"/>
          <w:highlight w:val="none"/>
          <w:vertAlign w:val="baseline"/>
          <w:lang w:eastAsia="zh-CN"/>
        </w:rPr>
        <w:t>）</w:t>
      </w:r>
      <w:r>
        <w:rPr>
          <w:rFonts w:hint="eastAsia" w:ascii="仿宋_GB2312" w:eastAsia="仿宋_GB2312" w:cs="仿宋_GB2312"/>
          <w:b w:val="0"/>
          <w:i w:val="0"/>
          <w:color w:val="auto"/>
          <w:spacing w:val="-6"/>
          <w:w w:val="100"/>
          <w:sz w:val="28"/>
          <w:szCs w:val="28"/>
          <w:highlight w:val="none"/>
          <w:vertAlign w:val="baseline"/>
        </w:rPr>
        <w:t>，我单位均予以认可其前述范围内的行为并承担相应的法律责任。</w:t>
      </w:r>
    </w:p>
    <w:p>
      <w:pPr>
        <w:widowControl/>
        <w:autoSpaceDN w:val="0"/>
        <w:ind w:firstLine="536" w:firstLineChars="200"/>
        <w:rPr>
          <w:rFonts w:ascii="仿宋_GB2312" w:hAnsi="仿宋_GB2312" w:eastAsia="仿宋_GB2312" w:cs="仿宋_GB2312"/>
          <w:color w:val="auto"/>
          <w:spacing w:val="-6"/>
          <w:kern w:val="0"/>
          <w:sz w:val="28"/>
          <w:szCs w:val="28"/>
          <w:highlight w:val="none"/>
        </w:rPr>
      </w:pPr>
      <w:r>
        <w:rPr>
          <w:rFonts w:hint="eastAsia" w:ascii="仿宋_GB2312" w:hAnsi="仿宋_GB2312" w:eastAsia="仿宋_GB2312" w:cs="仿宋_GB2312"/>
          <w:color w:val="auto"/>
          <w:spacing w:val="-6"/>
          <w:kern w:val="0"/>
          <w:sz w:val="28"/>
          <w:szCs w:val="28"/>
          <w:highlight w:val="none"/>
        </w:rPr>
        <w:t>附被授权人相关信息：</w:t>
      </w:r>
    </w:p>
    <w:p>
      <w:pPr>
        <w:widowControl/>
        <w:autoSpaceDN w:val="0"/>
        <w:ind w:firstLine="536" w:firstLineChars="200"/>
        <w:rPr>
          <w:rFonts w:ascii="仿宋_GB2312" w:hAnsi="仿宋_GB2312" w:eastAsia="仿宋_GB2312" w:cs="仿宋_GB2312"/>
          <w:color w:val="auto"/>
          <w:spacing w:val="-6"/>
          <w:kern w:val="0"/>
          <w:sz w:val="28"/>
          <w:szCs w:val="28"/>
          <w:highlight w:val="none"/>
        </w:rPr>
      </w:pPr>
      <w:r>
        <w:rPr>
          <w:rFonts w:hint="eastAsia" w:ascii="仿宋_GB2312" w:hAnsi="仿宋_GB2312" w:eastAsia="仿宋_GB2312" w:cs="仿宋_GB2312"/>
          <w:color w:val="auto"/>
          <w:spacing w:val="-6"/>
          <w:kern w:val="0"/>
          <w:sz w:val="28"/>
          <w:szCs w:val="28"/>
          <w:highlight w:val="none"/>
        </w:rPr>
        <w:t>性别：</w:t>
      </w:r>
      <w:r>
        <w:rPr>
          <w:rFonts w:hint="eastAsia" w:ascii="仿宋_GB2312" w:hAnsi="仿宋_GB2312" w:eastAsia="仿宋_GB2312" w:cs="仿宋_GB2312"/>
          <w:color w:val="auto"/>
          <w:spacing w:val="-6"/>
          <w:kern w:val="0"/>
          <w:sz w:val="28"/>
          <w:szCs w:val="28"/>
          <w:highlight w:val="none"/>
          <w:lang w:val="en-US" w:eastAsia="zh-CN"/>
        </w:rPr>
        <w:t xml:space="preserve">         </w:t>
      </w:r>
      <w:r>
        <w:rPr>
          <w:rFonts w:hint="eastAsia" w:ascii="仿宋_GB2312" w:hAnsi="仿宋_GB2312" w:eastAsia="仿宋_GB2312" w:cs="仿宋_GB2312"/>
          <w:color w:val="auto"/>
          <w:spacing w:val="-6"/>
          <w:kern w:val="0"/>
          <w:sz w:val="28"/>
          <w:szCs w:val="28"/>
          <w:highlight w:val="none"/>
        </w:rPr>
        <w:t>年龄：</w:t>
      </w:r>
      <w:r>
        <w:rPr>
          <w:rFonts w:hint="eastAsia" w:ascii="仿宋_GB2312" w:hAnsi="仿宋_GB2312" w:eastAsia="仿宋_GB2312" w:cs="仿宋_GB2312"/>
          <w:color w:val="auto"/>
          <w:spacing w:val="-6"/>
          <w:kern w:val="0"/>
          <w:sz w:val="28"/>
          <w:szCs w:val="28"/>
          <w:highlight w:val="none"/>
          <w:lang w:val="en-US" w:eastAsia="zh-CN"/>
        </w:rPr>
        <w:t xml:space="preserve">        </w:t>
      </w:r>
      <w:r>
        <w:rPr>
          <w:rFonts w:hint="eastAsia" w:ascii="仿宋_GB2312" w:hAnsi="仿宋_GB2312" w:eastAsia="仿宋_GB2312" w:cs="仿宋_GB2312"/>
          <w:color w:val="auto"/>
          <w:spacing w:val="-6"/>
          <w:kern w:val="0"/>
          <w:sz w:val="28"/>
          <w:szCs w:val="28"/>
          <w:highlight w:val="none"/>
        </w:rPr>
        <w:t>身份证号码：</w:t>
      </w:r>
    </w:p>
    <w:p>
      <w:pPr>
        <w:widowControl/>
        <w:autoSpaceDN w:val="0"/>
        <w:ind w:firstLine="536" w:firstLineChars="200"/>
        <w:rPr>
          <w:rFonts w:ascii="仿宋_GB2312" w:hAnsi="仿宋_GB2312" w:eastAsia="仿宋_GB2312" w:cs="仿宋_GB2312"/>
          <w:color w:val="auto"/>
          <w:spacing w:val="-6"/>
          <w:kern w:val="0"/>
          <w:sz w:val="28"/>
          <w:szCs w:val="28"/>
          <w:highlight w:val="none"/>
        </w:rPr>
      </w:pPr>
      <w:r>
        <w:rPr>
          <w:rFonts w:hint="eastAsia" w:ascii="仿宋_GB2312" w:hAnsi="仿宋_GB2312" w:eastAsia="仿宋_GB2312" w:cs="仿宋_GB2312"/>
          <w:color w:val="auto"/>
          <w:spacing w:val="-6"/>
          <w:kern w:val="0"/>
          <w:sz w:val="28"/>
          <w:szCs w:val="28"/>
          <w:highlight w:val="none"/>
        </w:rPr>
        <w:t>联系电话：</w:t>
      </w:r>
    </w:p>
    <w:p>
      <w:pPr>
        <w:widowControl/>
        <w:autoSpaceDN w:val="0"/>
        <w:ind w:firstLine="536" w:firstLineChars="200"/>
        <w:rPr>
          <w:rFonts w:ascii="仿宋_GB2312" w:hAnsi="仿宋_GB2312" w:eastAsia="仿宋_GB2312" w:cs="仿宋_GB2312"/>
          <w:color w:val="auto"/>
          <w:spacing w:val="-6"/>
          <w:kern w:val="0"/>
          <w:sz w:val="28"/>
          <w:szCs w:val="28"/>
          <w:highlight w:val="none"/>
        </w:rPr>
      </w:pPr>
    </w:p>
    <w:p>
      <w:pPr>
        <w:pStyle w:val="4"/>
        <w:rPr>
          <w:rFonts w:ascii="仿宋_GB2312" w:hAnsi="仿宋_GB2312" w:eastAsia="仿宋_GB2312" w:cs="仿宋_GB2312"/>
          <w:color w:val="auto"/>
          <w:spacing w:val="-6"/>
          <w:kern w:val="0"/>
          <w:sz w:val="28"/>
          <w:szCs w:val="28"/>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3387725</wp:posOffset>
                </wp:positionH>
                <wp:positionV relativeFrom="paragraph">
                  <wp:posOffset>74295</wp:posOffset>
                </wp:positionV>
                <wp:extent cx="2409190" cy="1584325"/>
                <wp:effectExtent l="4445" t="4445" r="5715" b="11430"/>
                <wp:wrapNone/>
                <wp:docPr id="2" name="流程图: 可选过程 2"/>
                <wp:cNvGraphicFramePr/>
                <a:graphic xmlns:a="http://schemas.openxmlformats.org/drawingml/2006/main">
                  <a:graphicData uri="http://schemas.microsoft.com/office/word/2010/wordprocessingShape">
                    <wps:wsp>
                      <wps:cNvSpPr/>
                      <wps:spPr>
                        <a:xfrm>
                          <a:off x="4174490" y="5150485"/>
                          <a:ext cx="240919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widowControl/>
                              <w:autoSpaceDN w:val="0"/>
                              <w:jc w:val="center"/>
                              <w:rPr>
                                <w:rFonts w:ascii="仿宋_GB2312" w:hAnsi="仿宋" w:eastAsia="仿宋_GB2312"/>
                                <w:spacing w:val="-6"/>
                                <w:kern w:val="0"/>
                                <w:sz w:val="28"/>
                                <w:szCs w:val="28"/>
                              </w:rPr>
                            </w:pP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rPr>
                              <w:t>被授权人身份证复印件</w:t>
                            </w: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rPr>
                              <w:t>（反面）</w:t>
                            </w:r>
                          </w:p>
                        </w:txbxContent>
                      </wps:txbx>
                      <wps:bodyPr wrap="square" upright="1"/>
                    </wps:wsp>
                  </a:graphicData>
                </a:graphic>
              </wp:anchor>
            </w:drawing>
          </mc:Choice>
          <mc:Fallback>
            <w:pict>
              <v:shape id="_x0000_s1026" o:spid="_x0000_s1026" o:spt="176" type="#_x0000_t176" style="position:absolute;left:0pt;margin-left:266.75pt;margin-top:5.85pt;height:124.75pt;width:189.7pt;z-index:251661312;mso-width-relative:page;mso-height-relative:page;" fillcolor="#FFFFFF" filled="t" stroked="t" coordsize="21600,21600" o:gfxdata="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DtDdjYAAAACgEAAA8AAAAAAAAAAQAg&#10;AAAAIgAAAGRycy9kb3ducmV2LnhtbFBLAQIUABQAAAAIAIdO4kBrzDGNRwIAAHgEAAAOAAAAAAAA&#10;AAEAIAAAACcBAABkcnMvZTJvRG9jLnhtbFBLBQYAAAAABgAGAFkBAADgBQAAAAA=&#10;">
                <v:fill on="t" focussize="0,0"/>
                <v:stroke color="#000000" joinstyle="miter"/>
                <v:imagedata o:title=""/>
                <o:lock v:ext="edit" aspectratio="f"/>
                <v:textbox>
                  <w:txbxContent>
                    <w:p>
                      <w:pPr>
                        <w:widowControl/>
                        <w:autoSpaceDN w:val="0"/>
                        <w:jc w:val="center"/>
                        <w:rPr>
                          <w:rFonts w:ascii="仿宋_GB2312" w:hAnsi="仿宋" w:eastAsia="仿宋_GB2312"/>
                          <w:spacing w:val="-6"/>
                          <w:kern w:val="0"/>
                          <w:sz w:val="28"/>
                          <w:szCs w:val="28"/>
                        </w:rPr>
                      </w:pP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rPr>
                        <w:t>被授权人身份证复印件</w:t>
                      </w: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rPr>
                        <w:t>（反面）</w:t>
                      </w:r>
                    </w:p>
                  </w:txbxContent>
                </v:textbox>
              </v:shape>
            </w:pict>
          </mc:Fallback>
        </mc:AlternateContent>
      </w: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177165</wp:posOffset>
                </wp:positionH>
                <wp:positionV relativeFrom="paragraph">
                  <wp:posOffset>86995</wp:posOffset>
                </wp:positionV>
                <wp:extent cx="2333625" cy="1584325"/>
                <wp:effectExtent l="4445" t="4445" r="5080" b="11430"/>
                <wp:wrapNone/>
                <wp:docPr id="3" name="流程图: 可选过程 3"/>
                <wp:cNvGraphicFramePr/>
                <a:graphic xmlns:a="http://schemas.openxmlformats.org/drawingml/2006/main">
                  <a:graphicData uri="http://schemas.microsoft.com/office/word/2010/wordprocessingShape">
                    <wps:wsp>
                      <wps:cNvSpPr/>
                      <wps:spPr>
                        <a:xfrm>
                          <a:off x="897255" y="5165725"/>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widowControl/>
                              <w:autoSpaceDN w:val="0"/>
                              <w:jc w:val="center"/>
                              <w:rPr>
                                <w:rFonts w:ascii="仿宋_GB2312" w:hAnsi="仿宋" w:eastAsia="仿宋_GB2312"/>
                                <w:spacing w:val="-6"/>
                                <w:kern w:val="0"/>
                                <w:sz w:val="28"/>
                                <w:szCs w:val="28"/>
                              </w:rPr>
                            </w:pP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rPr>
                              <w:t>被授权人身份证复印件</w:t>
                            </w: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rPr>
                              <w:t>（正面）</w:t>
                            </w:r>
                          </w:p>
                        </w:txbxContent>
                      </wps:txbx>
                      <wps:bodyPr wrap="square" upright="1"/>
                    </wps:wsp>
                  </a:graphicData>
                </a:graphic>
              </wp:anchor>
            </w:drawing>
          </mc:Choice>
          <mc:Fallback>
            <w:pict>
              <v:shape id="_x0000_s1026" o:spid="_x0000_s1026" o:spt="176" type="#_x0000_t176" style="position:absolute;left:0pt;margin-left:13.95pt;margin-top:6.85pt;height:124.75pt;width:183.75pt;z-index:251660288;mso-width-relative:page;mso-height-relative:page;" fillcolor="#FFFFFF" filled="t" stroked="t" coordsize="21600,21600" o:gfxdata="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0ye7NcAAAAJAQAADwAAAAAAAAABACAAAAAi&#10;AAAAZHJzL2Rvd25yZXYueG1sUEsBAhQAFAAAAAgAh07iQNAacLREAgAAdwQAAA4AAAAAAAAAAQAg&#10;AAAAJgEAAGRycy9lMm9Eb2MueG1sUEsFBgAAAAAGAAYAWQEAANwFAAAAAA==&#10;">
                <v:fill on="t" focussize="0,0"/>
                <v:stroke color="#000000" joinstyle="miter"/>
                <v:imagedata o:title=""/>
                <o:lock v:ext="edit" aspectratio="f"/>
                <v:textbox>
                  <w:txbxContent>
                    <w:p>
                      <w:pPr>
                        <w:widowControl/>
                        <w:autoSpaceDN w:val="0"/>
                        <w:jc w:val="center"/>
                        <w:rPr>
                          <w:rFonts w:ascii="仿宋_GB2312" w:hAnsi="仿宋" w:eastAsia="仿宋_GB2312"/>
                          <w:spacing w:val="-6"/>
                          <w:kern w:val="0"/>
                          <w:sz w:val="28"/>
                          <w:szCs w:val="28"/>
                        </w:rPr>
                      </w:pP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rPr>
                        <w:t>被授权人身份证复印件</w:t>
                      </w: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rPr>
                        <w:t>（正面）</w:t>
                      </w:r>
                    </w:p>
                  </w:txbxContent>
                </v:textbox>
              </v:shape>
            </w:pict>
          </mc:Fallback>
        </mc:AlternateContent>
      </w:r>
    </w:p>
    <w:p>
      <w:pPr>
        <w:jc w:val="center"/>
        <w:rPr>
          <w:rFonts w:ascii="仿宋_GB2312" w:hAnsi="仿宋_GB2312" w:eastAsia="仿宋_GB2312" w:cs="仿宋_GB2312"/>
          <w:color w:val="auto"/>
          <w:spacing w:val="-6"/>
          <w:kern w:val="0"/>
          <w:sz w:val="28"/>
          <w:szCs w:val="28"/>
          <w:highlight w:val="none"/>
        </w:rPr>
      </w:pPr>
    </w:p>
    <w:p>
      <w:pPr>
        <w:pStyle w:val="4"/>
        <w:rPr>
          <w:color w:val="auto"/>
          <w:highlight w:val="none"/>
        </w:rPr>
      </w:pPr>
    </w:p>
    <w:p>
      <w:pPr>
        <w:widowControl/>
        <w:autoSpaceDN w:val="0"/>
        <w:ind w:firstLine="536" w:firstLineChars="200"/>
        <w:rPr>
          <w:rFonts w:ascii="仿宋_GB2312" w:hAnsi="仿宋_GB2312" w:eastAsia="仿宋_GB2312" w:cs="仿宋_GB2312"/>
          <w:color w:val="auto"/>
          <w:spacing w:val="-6"/>
          <w:kern w:val="0"/>
          <w:sz w:val="28"/>
          <w:szCs w:val="28"/>
          <w:highlight w:val="none"/>
        </w:rPr>
      </w:pPr>
    </w:p>
    <w:p>
      <w:pPr>
        <w:widowControl/>
        <w:autoSpaceDN w:val="0"/>
        <w:ind w:firstLine="536" w:firstLineChars="200"/>
        <w:rPr>
          <w:rFonts w:ascii="仿宋_GB2312" w:hAnsi="仿宋_GB2312" w:eastAsia="仿宋_GB2312" w:cs="仿宋_GB2312"/>
          <w:color w:val="auto"/>
          <w:spacing w:val="-6"/>
          <w:kern w:val="0"/>
          <w:sz w:val="28"/>
          <w:szCs w:val="28"/>
          <w:highlight w:val="none"/>
        </w:rPr>
      </w:pPr>
      <w:r>
        <w:rPr>
          <w:rFonts w:hint="eastAsia" w:ascii="仿宋_GB2312" w:hAnsi="仿宋_GB2312" w:eastAsia="仿宋_GB2312" w:cs="仿宋_GB2312"/>
          <w:color w:val="auto"/>
          <w:spacing w:val="-6"/>
          <w:kern w:val="0"/>
          <w:sz w:val="28"/>
          <w:szCs w:val="28"/>
          <w:highlight w:val="none"/>
        </w:rPr>
        <w:t>报价单位（公章）：</w:t>
      </w:r>
    </w:p>
    <w:p>
      <w:pPr>
        <w:widowControl/>
        <w:autoSpaceDN w:val="0"/>
        <w:ind w:firstLine="536" w:firstLineChars="200"/>
        <w:rPr>
          <w:rFonts w:hint="eastAsia" w:ascii="仿宋_GB2312" w:hAnsi="仿宋_GB2312" w:eastAsia="仿宋_GB2312" w:cs="仿宋_GB2312"/>
          <w:color w:val="auto"/>
          <w:spacing w:val="-6"/>
          <w:kern w:val="0"/>
          <w:sz w:val="28"/>
          <w:szCs w:val="28"/>
          <w:highlight w:val="none"/>
        </w:rPr>
      </w:pPr>
      <w:r>
        <w:rPr>
          <w:rFonts w:hint="eastAsia" w:ascii="仿宋_GB2312" w:hAnsi="仿宋_GB2312" w:eastAsia="仿宋_GB2312" w:cs="仿宋_GB2312"/>
          <w:color w:val="auto"/>
          <w:spacing w:val="-6"/>
          <w:kern w:val="0"/>
          <w:sz w:val="28"/>
          <w:szCs w:val="28"/>
          <w:highlight w:val="none"/>
          <w:lang w:val="en-US" w:eastAsia="zh-CN"/>
        </w:rPr>
        <w:t>法定代表人（签字或签章）：</w:t>
      </w:r>
    </w:p>
    <w:p>
      <w:pPr>
        <w:widowControl/>
        <w:autoSpaceDN w:val="0"/>
        <w:ind w:firstLine="536" w:firstLineChars="200"/>
        <w:rPr>
          <w:rFonts w:ascii="仿宋_GB2312" w:hAnsi="仿宋_GB2312" w:eastAsia="仿宋_GB2312" w:cs="仿宋_GB2312"/>
          <w:color w:val="auto"/>
          <w:spacing w:val="-6"/>
          <w:kern w:val="0"/>
          <w:sz w:val="28"/>
          <w:szCs w:val="28"/>
          <w:highlight w:val="none"/>
        </w:rPr>
      </w:pPr>
      <w:r>
        <w:rPr>
          <w:rFonts w:hint="eastAsia" w:ascii="仿宋_GB2312" w:hAnsi="仿宋_GB2312" w:eastAsia="仿宋_GB2312" w:cs="仿宋_GB2312"/>
          <w:color w:val="auto"/>
          <w:spacing w:val="-6"/>
          <w:kern w:val="0"/>
          <w:sz w:val="28"/>
          <w:szCs w:val="28"/>
          <w:highlight w:val="none"/>
        </w:rPr>
        <w:t>签发日期：</w:t>
      </w:r>
    </w:p>
    <w:p>
      <w:pPr>
        <w:widowControl/>
        <w:autoSpaceDN w:val="0"/>
        <w:rPr>
          <w:rFonts w:ascii="??_GB2312" w:hAnsi="仿宋" w:eastAsia="Times New Roman"/>
          <w:color w:val="auto"/>
          <w:spacing w:val="-6"/>
          <w:kern w:val="0"/>
          <w:sz w:val="28"/>
          <w:szCs w:val="28"/>
          <w:highlight w:val="none"/>
        </w:rPr>
      </w:pPr>
    </w:p>
    <w:p>
      <w:pPr>
        <w:widowControl/>
        <w:autoSpaceDN w:val="0"/>
        <w:rPr>
          <w:rFonts w:ascii="??_GB2312" w:hAnsi="仿宋" w:eastAsia="Times New Roman"/>
          <w:b/>
          <w:bCs/>
          <w:color w:val="auto"/>
          <w:spacing w:val="-6"/>
          <w:kern w:val="0"/>
          <w:sz w:val="28"/>
          <w:szCs w:val="28"/>
          <w:highlight w:val="none"/>
        </w:rPr>
      </w:pPr>
      <w:r>
        <w:rPr>
          <w:rFonts w:hint="eastAsia" w:ascii="宋体" w:hAnsi="宋体" w:eastAsia="宋体" w:cs="宋体"/>
          <w:b/>
          <w:bCs/>
          <w:color w:val="auto"/>
          <w:sz w:val="24"/>
          <w:szCs w:val="24"/>
          <w:highlight w:val="none"/>
          <w:lang w:val="en-US" w:eastAsia="zh-CN"/>
        </w:rPr>
        <w:t>注：本授权委托代理人</w:t>
      </w:r>
      <w:r>
        <w:rPr>
          <w:rFonts w:hint="eastAsia" w:ascii="宋体" w:hAnsi="宋体" w:eastAsia="宋体" w:cs="宋体"/>
          <w:b/>
          <w:bCs/>
          <w:color w:val="auto"/>
          <w:sz w:val="24"/>
          <w:szCs w:val="24"/>
          <w:highlight w:val="none"/>
        </w:rPr>
        <w:t>需提供</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近</w:t>
      </w:r>
      <w:r>
        <w:rPr>
          <w:rFonts w:hint="eastAsia" w:ascii="宋体" w:hAnsi="宋体" w:eastAsia="宋体" w:cs="宋体"/>
          <w:b/>
          <w:bCs/>
          <w:color w:val="auto"/>
          <w:sz w:val="24"/>
          <w:szCs w:val="24"/>
          <w:highlight w:val="none"/>
          <w:lang w:val="en-US" w:eastAsia="zh-CN"/>
        </w:rPr>
        <w:t>三个月</w:t>
      </w:r>
      <w:r>
        <w:rPr>
          <w:rFonts w:hint="eastAsia" w:ascii="宋体" w:hAnsi="宋体" w:eastAsia="宋体" w:cs="宋体"/>
          <w:b/>
          <w:bCs/>
          <w:color w:val="auto"/>
          <w:sz w:val="24"/>
          <w:szCs w:val="24"/>
          <w:highlight w:val="none"/>
        </w:rPr>
        <w:t>（扣除发布</w:t>
      </w:r>
      <w:r>
        <w:rPr>
          <w:rFonts w:hint="eastAsia" w:ascii="宋体" w:hAnsi="宋体" w:cs="宋体"/>
          <w:b/>
          <w:bCs/>
          <w:color w:val="auto"/>
          <w:sz w:val="24"/>
          <w:szCs w:val="24"/>
          <w:highlight w:val="none"/>
          <w:lang w:val="en-US" w:eastAsia="zh-CN"/>
        </w:rPr>
        <w:t>采购公告</w:t>
      </w:r>
      <w:r>
        <w:rPr>
          <w:rFonts w:hint="eastAsia" w:ascii="宋体" w:hAnsi="宋体" w:eastAsia="宋体" w:cs="宋体"/>
          <w:b/>
          <w:bCs/>
          <w:color w:val="auto"/>
          <w:sz w:val="24"/>
          <w:szCs w:val="24"/>
          <w:highlight w:val="none"/>
        </w:rPr>
        <w:t>当月往前顺推</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个月，即</w:t>
      </w:r>
      <w:r>
        <w:rPr>
          <w:rFonts w:hint="eastAsia" w:ascii="宋体" w:hAnsi="宋体" w:eastAsia="宋体" w:cs="宋体"/>
          <w:b/>
          <w:bCs/>
          <w:color w:val="auto"/>
          <w:sz w:val="24"/>
          <w:szCs w:val="24"/>
          <w:highlight w:val="none"/>
          <w:u w:val="single"/>
        </w:rPr>
        <w:t xml:space="preserve"> 202</w:t>
      </w:r>
      <w:r>
        <w:rPr>
          <w:rFonts w:hint="eastAsia" w:ascii="宋体" w:hAnsi="宋体" w:cs="宋体"/>
          <w:b/>
          <w:bCs/>
          <w:color w:val="auto"/>
          <w:sz w:val="24"/>
          <w:szCs w:val="24"/>
          <w:highlight w:val="none"/>
          <w:u w:val="single"/>
          <w:lang w:val="en-US" w:eastAsia="zh-CN"/>
        </w:rPr>
        <w:t>4</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u w:val="single"/>
          <w:lang w:val="en-US" w:eastAsia="zh-CN"/>
        </w:rPr>
        <w:t>10</w:t>
      </w:r>
      <w:r>
        <w:rPr>
          <w:rFonts w:hint="eastAsia" w:ascii="宋体" w:hAnsi="宋体" w:eastAsia="宋体" w:cs="宋体"/>
          <w:b/>
          <w:bCs/>
          <w:color w:val="auto"/>
          <w:sz w:val="24"/>
          <w:szCs w:val="24"/>
          <w:highlight w:val="none"/>
        </w:rPr>
        <w:t>月至</w:t>
      </w:r>
      <w:r>
        <w:rPr>
          <w:rFonts w:hint="eastAsia" w:ascii="宋体" w:hAnsi="宋体" w:eastAsia="宋体" w:cs="宋体"/>
          <w:b/>
          <w:bCs/>
          <w:color w:val="auto"/>
          <w:sz w:val="24"/>
          <w:szCs w:val="24"/>
          <w:highlight w:val="none"/>
          <w:u w:val="single"/>
        </w:rPr>
        <w:t>202</w:t>
      </w:r>
      <w:r>
        <w:rPr>
          <w:rFonts w:hint="eastAsia" w:ascii="宋体" w:hAnsi="宋体" w:cs="宋体"/>
          <w:b/>
          <w:bCs/>
          <w:color w:val="auto"/>
          <w:sz w:val="24"/>
          <w:szCs w:val="24"/>
          <w:highlight w:val="none"/>
          <w:u w:val="single"/>
          <w:lang w:val="en-US" w:eastAsia="zh-CN"/>
        </w:rPr>
        <w:t>4</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u w:val="single"/>
          <w:lang w:val="en-US" w:eastAsia="zh-CN"/>
        </w:rPr>
        <w:t>2</w:t>
      </w:r>
      <w:r>
        <w:rPr>
          <w:rFonts w:hint="eastAsia" w:ascii="宋体" w:hAnsi="宋体" w:eastAsia="宋体" w:cs="宋体"/>
          <w:b/>
          <w:bCs/>
          <w:color w:val="auto"/>
          <w:sz w:val="24"/>
          <w:szCs w:val="24"/>
          <w:highlight w:val="none"/>
        </w:rPr>
        <w:t>月）为</w:t>
      </w:r>
      <w:r>
        <w:rPr>
          <w:rFonts w:hint="eastAsia" w:ascii="宋体" w:hAnsi="宋体" w:eastAsia="宋体" w:cs="宋体"/>
          <w:b/>
          <w:bCs/>
          <w:color w:val="auto"/>
          <w:sz w:val="24"/>
          <w:szCs w:val="24"/>
          <w:highlight w:val="none"/>
          <w:lang w:val="en-US" w:eastAsia="zh-CN"/>
        </w:rPr>
        <w:t>本授权委托代理人</w:t>
      </w:r>
      <w:r>
        <w:rPr>
          <w:rFonts w:hint="eastAsia" w:ascii="宋体" w:hAnsi="宋体" w:eastAsia="宋体" w:cs="宋体"/>
          <w:b/>
          <w:bCs/>
          <w:color w:val="auto"/>
          <w:sz w:val="24"/>
          <w:szCs w:val="24"/>
          <w:highlight w:val="none"/>
        </w:rPr>
        <w:t>缴纳社保资金的有效的社保证明材料。以</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（或其分支机构）所属当地社保管理部门出具的证明</w:t>
      </w:r>
      <w:r>
        <w:rPr>
          <w:rFonts w:hint="eastAsia" w:ascii="宋体" w:hAnsi="宋体" w:eastAsia="宋体" w:cs="宋体"/>
          <w:b/>
          <w:bCs/>
          <w:color w:val="auto"/>
          <w:sz w:val="24"/>
          <w:szCs w:val="24"/>
          <w:highlight w:val="none"/>
          <w:lang w:eastAsia="zh-CN"/>
        </w:rPr>
        <w:t>材料的</w:t>
      </w:r>
      <w:r>
        <w:rPr>
          <w:rFonts w:hint="eastAsia" w:ascii="宋体" w:hAnsi="宋体" w:eastAsia="宋体" w:cs="宋体"/>
          <w:b/>
          <w:bCs/>
          <w:color w:val="auto"/>
          <w:sz w:val="24"/>
          <w:szCs w:val="24"/>
          <w:highlight w:val="none"/>
        </w:rPr>
        <w:t>原件或复印件为准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并作为本授权委托书的附件。</w:t>
      </w:r>
    </w:p>
    <w:p>
      <w:pPr>
        <w:ind w:right="0" w:rightChars="0"/>
        <w:rPr>
          <w:rFonts w:hint="eastAsia" w:ascii="方正小标宋简体" w:hAnsi="方正小标宋简体" w:eastAsia="方正小标宋简体" w:cs="方正小标宋简体"/>
          <w:color w:val="auto"/>
          <w:sz w:val="28"/>
          <w:szCs w:val="28"/>
          <w:highlight w:val="none"/>
          <w:lang w:val="en-US" w:eastAsia="zh-CN"/>
        </w:rPr>
      </w:pPr>
      <w:r>
        <w:rPr>
          <w:rFonts w:hint="eastAsia" w:ascii="方正小标宋简体" w:hAnsi="方正小标宋简体" w:eastAsia="方正小标宋简体" w:cs="方正小标宋简体"/>
          <w:color w:val="auto"/>
          <w:sz w:val="28"/>
          <w:szCs w:val="28"/>
          <w:highlight w:val="none"/>
          <w:lang w:val="en-US" w:eastAsia="zh-CN"/>
        </w:rPr>
        <w:br w:type="page"/>
      </w:r>
    </w:p>
    <w:p>
      <w:pPr>
        <w:pStyle w:val="3"/>
        <w:ind w:right="0" w:rightChars="0"/>
        <w:rPr>
          <w:b w:val="0"/>
          <w:color w:val="auto"/>
          <w:sz w:val="28"/>
          <w:szCs w:val="28"/>
          <w:highlight w:val="none"/>
        </w:rPr>
      </w:pPr>
      <w:r>
        <w:rPr>
          <w:rFonts w:hint="eastAsia" w:ascii="方正小标宋简体" w:hAnsi="方正小标宋简体" w:eastAsia="方正小标宋简体" w:cs="方正小标宋简体"/>
          <w:color w:val="auto"/>
          <w:sz w:val="28"/>
          <w:szCs w:val="28"/>
          <w:highlight w:val="none"/>
          <w:lang w:val="en-US" w:eastAsia="zh-CN"/>
        </w:rPr>
        <w:t>4、</w:t>
      </w:r>
      <w:r>
        <w:rPr>
          <w:rFonts w:hint="eastAsia" w:ascii="方正小标宋简体" w:hAnsi="方正小标宋简体" w:eastAsia="方正小标宋简体" w:cs="方正小标宋简体"/>
          <w:color w:val="auto"/>
          <w:sz w:val="28"/>
          <w:szCs w:val="28"/>
          <w:highlight w:val="none"/>
        </w:rPr>
        <w:t>项目报价一览表</w:t>
      </w:r>
    </w:p>
    <w:p>
      <w:pPr>
        <w:keepNext w:val="0"/>
        <w:keepLines w:val="0"/>
        <w:pageBreakBefore w:val="0"/>
        <w:widowControl/>
        <w:kinsoku/>
        <w:wordWrap/>
        <w:overflowPunct/>
        <w:topLinePunct w:val="0"/>
        <w:autoSpaceDE/>
        <w:autoSpaceDN w:val="0"/>
        <w:bidi w:val="0"/>
        <w:adjustRightInd/>
        <w:snapToGrid/>
        <w:spacing w:line="400" w:lineRule="exact"/>
        <w:ind w:left="0" w:leftChars="0" w:right="0" w:rightChars="0"/>
        <w:jc w:val="both"/>
        <w:textAlignment w:val="auto"/>
        <w:outlineLvl w:val="9"/>
        <w:rPr>
          <w:rFonts w:ascii="仿宋_GB2312" w:hAnsi="仿宋_GB2312" w:eastAsia="仿宋_GB2312" w:cs="仿宋_GB2312"/>
          <w:color w:val="auto"/>
          <w:spacing w:val="-6"/>
          <w:kern w:val="0"/>
          <w:sz w:val="28"/>
          <w:szCs w:val="28"/>
          <w:highlight w:val="none"/>
        </w:rPr>
      </w:pPr>
      <w:r>
        <w:rPr>
          <w:rFonts w:hint="eastAsia" w:ascii="仿宋_GB2312" w:hAnsi="仿宋_GB2312" w:eastAsia="仿宋_GB2312" w:cs="仿宋_GB2312"/>
          <w:color w:val="auto"/>
          <w:spacing w:val="-6"/>
          <w:kern w:val="0"/>
          <w:sz w:val="28"/>
          <w:szCs w:val="28"/>
          <w:highlight w:val="none"/>
          <w:lang w:val="en-US" w:eastAsia="zh-CN"/>
        </w:rPr>
        <w:t>广东顺控水务投资建设有限公司</w:t>
      </w:r>
      <w:r>
        <w:rPr>
          <w:rFonts w:ascii="仿宋_GB2312" w:hAnsi="仿宋_GB2312" w:eastAsia="仿宋_GB2312" w:cs="仿宋_GB2312"/>
          <w:color w:val="auto"/>
          <w:spacing w:val="-6"/>
          <w:kern w:val="0"/>
          <w:sz w:val="28"/>
          <w:szCs w:val="28"/>
          <w:highlight w:val="none"/>
        </w:rPr>
        <w:t>:</w:t>
      </w:r>
    </w:p>
    <w:p>
      <w:pPr>
        <w:keepNext w:val="0"/>
        <w:keepLines w:val="0"/>
        <w:pageBreakBefore w:val="0"/>
        <w:tabs>
          <w:tab w:val="left" w:pos="360"/>
        </w:tabs>
        <w:kinsoku/>
        <w:wordWrap/>
        <w:overflowPunct/>
        <w:topLinePunct w:val="0"/>
        <w:autoSpaceDE/>
        <w:bidi w:val="0"/>
        <w:adjustRightInd/>
        <w:snapToGrid/>
        <w:spacing w:line="400" w:lineRule="exact"/>
        <w:ind w:left="0" w:leftChars="0" w:right="0" w:rightChars="0" w:firstLine="670" w:firstLineChars="250"/>
        <w:jc w:val="both"/>
        <w:textAlignment w:val="auto"/>
        <w:outlineLvl w:val="9"/>
        <w:rPr>
          <w:rFonts w:hint="eastAsia" w:ascii="仿宋_GB2312" w:hAnsi="仿宋_GB2312" w:eastAsia="仿宋_GB2312" w:cs="仿宋_GB2312"/>
          <w:color w:val="auto"/>
          <w:spacing w:val="-6"/>
          <w:kern w:val="0"/>
          <w:sz w:val="28"/>
          <w:szCs w:val="28"/>
          <w:highlight w:val="none"/>
        </w:rPr>
      </w:pPr>
      <w:r>
        <w:rPr>
          <w:rFonts w:hint="eastAsia" w:ascii="仿宋_GB2312" w:hAnsi="仿宋_GB2312" w:eastAsia="仿宋_GB2312" w:cs="仿宋_GB2312"/>
          <w:color w:val="auto"/>
          <w:spacing w:val="-6"/>
          <w:kern w:val="0"/>
          <w:sz w:val="28"/>
          <w:szCs w:val="28"/>
          <w:highlight w:val="none"/>
        </w:rPr>
        <w:t>贵司关于</w:t>
      </w:r>
      <w:r>
        <w:rPr>
          <w:rFonts w:hint="eastAsia" w:ascii="仿宋_GB2312" w:hAnsi="仿宋_GB2312" w:eastAsia="仿宋_GB2312" w:cs="仿宋_GB2312"/>
          <w:i w:val="0"/>
          <w:caps w:val="0"/>
          <w:color w:val="auto"/>
          <w:spacing w:val="0"/>
          <w:sz w:val="28"/>
          <w:szCs w:val="28"/>
          <w:highlight w:val="none"/>
          <w:u w:val="single"/>
          <w:shd w:val="clear" w:color="auto" w:fill="FFFFFF"/>
          <w:lang w:val="en-US" w:eastAsia="zh-CN"/>
        </w:rPr>
        <w:t>广东顺控水务投资建设有限公司2025年度电量采购项目</w:t>
      </w:r>
      <w:r>
        <w:rPr>
          <w:rFonts w:hint="eastAsia" w:ascii="仿宋_GB2312" w:hAnsi="仿宋_GB2312" w:eastAsia="仿宋_GB2312" w:cs="仿宋_GB2312"/>
          <w:color w:val="auto"/>
          <w:spacing w:val="-6"/>
          <w:kern w:val="0"/>
          <w:sz w:val="28"/>
          <w:szCs w:val="28"/>
          <w:highlight w:val="none"/>
        </w:rPr>
        <w:t>的《报价邀请函》，我司已收悉，并愿意遵守该函的所有要求，据此，向贵司报价如下：</w:t>
      </w:r>
    </w:p>
    <w:p>
      <w:pPr>
        <w:keepNext w:val="0"/>
        <w:keepLines w:val="0"/>
        <w:pageBreakBefore w:val="0"/>
        <w:tabs>
          <w:tab w:val="left" w:pos="360"/>
        </w:tabs>
        <w:kinsoku/>
        <w:wordWrap/>
        <w:overflowPunct/>
        <w:topLinePunct w:val="0"/>
        <w:autoSpaceDE/>
        <w:bidi w:val="0"/>
        <w:adjustRightInd/>
        <w:snapToGrid/>
        <w:spacing w:line="400" w:lineRule="exact"/>
        <w:ind w:left="0" w:leftChars="0" w:right="0" w:rightChars="0" w:firstLine="670" w:firstLineChars="250"/>
        <w:jc w:val="both"/>
        <w:textAlignment w:val="auto"/>
        <w:outlineLvl w:val="9"/>
        <w:rPr>
          <w:rFonts w:hint="eastAsia" w:ascii="仿宋_GB2312" w:hAnsi="仿宋_GB2312" w:eastAsia="仿宋_GB2312" w:cs="仿宋_GB2312"/>
          <w:color w:val="auto"/>
          <w:spacing w:val="-6"/>
          <w:kern w:val="0"/>
          <w:sz w:val="28"/>
          <w:szCs w:val="28"/>
          <w:highlight w:val="none"/>
          <w:lang w:val="en-US" w:eastAsia="zh-CN"/>
        </w:rPr>
      </w:pPr>
    </w:p>
    <w:tbl>
      <w:tblPr>
        <w:tblStyle w:val="18"/>
        <w:tblW w:w="9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88"/>
        <w:gridCol w:w="696"/>
        <w:gridCol w:w="2080"/>
        <w:gridCol w:w="1650"/>
        <w:gridCol w:w="1200"/>
        <w:gridCol w:w="1800"/>
        <w:gridCol w:w="17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0" w:hRule="atLeast"/>
        </w:trPr>
        <w:tc>
          <w:tcPr>
            <w:tcW w:w="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固定价格模式</w:t>
            </w:r>
          </w:p>
        </w:tc>
        <w:tc>
          <w:tcPr>
            <w:tcW w:w="2080"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按实际用电量占比</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平段价格</w:t>
            </w:r>
          </w:p>
        </w:tc>
        <w:tc>
          <w:tcPr>
            <w:tcW w:w="1800"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峰段价格</w:t>
            </w:r>
          </w:p>
        </w:tc>
        <w:tc>
          <w:tcPr>
            <w:tcW w:w="1746"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谷段价格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8" w:hRule="atLeast"/>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single"/>
                <w:lang w:val="en-US" w:eastAsia="zh-CN" w:bidi="ar"/>
              </w:rPr>
              <w:t xml:space="preserve">       </w:t>
            </w:r>
            <w:r>
              <w:rPr>
                <w:rFonts w:hint="eastAsia" w:ascii="宋体" w:hAnsi="宋体" w:eastAsia="宋体" w:cs="宋体"/>
                <w:i w:val="0"/>
                <w:color w:val="000000"/>
                <w:kern w:val="0"/>
                <w:sz w:val="24"/>
                <w:szCs w:val="24"/>
                <w:u w:val="none"/>
                <w:lang w:val="en-US" w:eastAsia="zh-CN" w:bidi="ar"/>
              </w:rPr>
              <w:t>元/千瓦时</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系统根据峰电价比例计算</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系统根据谷电价比例计算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96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 w:hRule="atLeast"/>
        </w:trPr>
        <w:tc>
          <w:tcPr>
            <w:tcW w:w="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市场联动模式</w:t>
            </w:r>
          </w:p>
        </w:tc>
        <w:tc>
          <w:tcPr>
            <w:tcW w:w="3730" w:type="dxa"/>
            <w:gridSpan w:val="2"/>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按实际用电量占比</w:t>
            </w:r>
          </w:p>
        </w:tc>
        <w:tc>
          <w:tcPr>
            <w:tcW w:w="4746" w:type="dxa"/>
            <w:gridSpan w:val="3"/>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市场联动价格类型(平段)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47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_GB2312" w:hAnsi="仿宋_GB2312" w:eastAsia="仿宋_GB2312" w:cs="仿宋_GB2312"/>
                <w:bCs w:val="0"/>
                <w:color w:val="auto"/>
                <w:sz w:val="28"/>
                <w:szCs w:val="28"/>
                <w:highlight w:val="none"/>
                <w:u w:val="none"/>
                <w:shd w:val="clear" w:color="auto" w:fill="FFFFFF"/>
                <w:lang w:val="en-US" w:eastAsia="zh-CN"/>
              </w:rPr>
              <w:t>日前市场月度加权平均综合价</w:t>
            </w:r>
          </w:p>
        </w:tc>
      </w:tr>
    </w:tbl>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bCs/>
          <w:lang w:eastAsia="zh-CN"/>
        </w:rPr>
      </w:pPr>
      <w:r>
        <w:rPr>
          <w:rFonts w:hint="eastAsia" w:ascii="宋体" w:hAnsi="宋体" w:cs="宋体"/>
          <w:b/>
          <w:bCs/>
          <w:lang w:eastAsia="zh-CN"/>
        </w:rPr>
        <w:t>报价说明：</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0" w:hanging="420" w:firstLineChars="0"/>
        <w:textAlignment w:val="auto"/>
        <w:rPr>
          <w:rFonts w:hint="eastAsia" w:ascii="仿宋_GB2312" w:hAnsi="仿宋_GB2312" w:eastAsia="仿宋_GB2312" w:cs="仿宋_GB2312"/>
          <w:color w:val="auto"/>
          <w:spacing w:val="-6"/>
          <w:kern w:val="0"/>
          <w:sz w:val="24"/>
          <w:szCs w:val="24"/>
          <w:highlight w:val="none"/>
        </w:rPr>
      </w:pPr>
      <w:r>
        <w:rPr>
          <w:rFonts w:hint="eastAsia" w:ascii="仿宋_GB2312" w:hAnsi="仿宋_GB2312" w:eastAsia="仿宋_GB2312" w:cs="仿宋_GB2312"/>
          <w:i w:val="0"/>
          <w:caps w:val="0"/>
          <w:color w:val="auto"/>
          <w:spacing w:val="-6"/>
          <w:kern w:val="0"/>
          <w:sz w:val="24"/>
          <w:szCs w:val="24"/>
          <w:highlight w:val="none"/>
          <w:shd w:val="clear"/>
          <w:lang w:val="en-US" w:eastAsia="zh-CN"/>
        </w:rPr>
        <w:t>固定价格（</w:t>
      </w:r>
      <w:r>
        <w:rPr>
          <w:rFonts w:hint="eastAsia" w:ascii="仿宋_GB2312" w:hAnsi="仿宋_GB2312" w:eastAsia="仿宋_GB2312" w:cs="仿宋_GB2312"/>
          <w:b w:val="0"/>
          <w:i w:val="0"/>
          <w:color w:val="auto"/>
          <w:spacing w:val="-6"/>
          <w:kern w:val="0"/>
          <w:sz w:val="24"/>
          <w:szCs w:val="24"/>
          <w:highlight w:val="none"/>
          <w:u w:val="none"/>
          <w:shd w:val="clear"/>
          <w:lang w:val="en-US" w:eastAsia="zh-CN" w:bidi="ar"/>
        </w:rPr>
        <w:t>平段价格</w:t>
      </w:r>
      <w:r>
        <w:rPr>
          <w:rFonts w:hint="eastAsia" w:ascii="仿宋_GB2312" w:hAnsi="仿宋_GB2312" w:eastAsia="仿宋_GB2312" w:cs="仿宋_GB2312"/>
          <w:i w:val="0"/>
          <w:caps w:val="0"/>
          <w:color w:val="auto"/>
          <w:spacing w:val="-6"/>
          <w:kern w:val="0"/>
          <w:sz w:val="24"/>
          <w:szCs w:val="24"/>
          <w:highlight w:val="none"/>
          <w:shd w:val="clear"/>
          <w:lang w:val="en-US" w:eastAsia="zh-CN"/>
        </w:rPr>
        <w:t>）</w:t>
      </w:r>
      <w:r>
        <w:rPr>
          <w:rFonts w:hint="eastAsia" w:ascii="仿宋_GB2312" w:hAnsi="仿宋_GB2312" w:eastAsia="仿宋_GB2312" w:cs="仿宋_GB2312"/>
          <w:color w:val="auto"/>
          <w:spacing w:val="-6"/>
          <w:kern w:val="0"/>
          <w:sz w:val="24"/>
          <w:szCs w:val="24"/>
          <w:highlight w:val="none"/>
        </w:rPr>
        <w:t>以人民币报价,并保留小数点后</w:t>
      </w:r>
      <w:r>
        <w:rPr>
          <w:rFonts w:hint="eastAsia" w:ascii="仿宋_GB2312" w:hAnsi="仿宋_GB2312" w:eastAsia="仿宋_GB2312" w:cs="仿宋_GB2312"/>
          <w:color w:val="auto"/>
          <w:spacing w:val="-6"/>
          <w:kern w:val="0"/>
          <w:sz w:val="24"/>
          <w:szCs w:val="24"/>
          <w:highlight w:val="none"/>
          <w:lang w:val="en-US" w:eastAsia="zh-CN"/>
        </w:rPr>
        <w:t>三</w:t>
      </w:r>
      <w:r>
        <w:rPr>
          <w:rFonts w:hint="eastAsia" w:ascii="仿宋_GB2312" w:hAnsi="仿宋_GB2312" w:eastAsia="仿宋_GB2312" w:cs="仿宋_GB2312"/>
          <w:color w:val="auto"/>
          <w:spacing w:val="-6"/>
          <w:kern w:val="0"/>
          <w:sz w:val="24"/>
          <w:szCs w:val="24"/>
          <w:highlight w:val="none"/>
        </w:rPr>
        <w:t>位。</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0" w:hanging="420" w:firstLineChars="0"/>
        <w:textAlignment w:val="auto"/>
        <w:rPr>
          <w:rFonts w:hint="eastAsia" w:ascii="仿宋_GB2312" w:hAnsi="仿宋_GB2312" w:eastAsia="仿宋_GB2312" w:cs="仿宋_GB2312"/>
          <w:color w:val="auto"/>
          <w:spacing w:val="-6"/>
          <w:kern w:val="0"/>
          <w:sz w:val="24"/>
          <w:szCs w:val="24"/>
          <w:highlight w:val="none"/>
        </w:rPr>
      </w:pPr>
      <w:r>
        <w:rPr>
          <w:rFonts w:hint="eastAsia" w:ascii="仿宋_GB2312" w:hAnsi="仿宋_GB2312" w:eastAsia="仿宋_GB2312" w:cs="仿宋_GB2312"/>
          <w:i w:val="0"/>
          <w:caps w:val="0"/>
          <w:color w:val="auto"/>
          <w:spacing w:val="-6"/>
          <w:kern w:val="0"/>
          <w:sz w:val="24"/>
          <w:szCs w:val="24"/>
          <w:highlight w:val="none"/>
          <w:shd w:val="clear"/>
          <w:lang w:val="en-US" w:eastAsia="zh-CN"/>
        </w:rPr>
        <w:t>本项目按照“固定价格+联动价格”的电能量交易模式，开展零售签订合同。供应商需对固定价格（</w:t>
      </w:r>
      <w:r>
        <w:rPr>
          <w:rFonts w:hint="eastAsia" w:ascii="仿宋_GB2312" w:hAnsi="仿宋_GB2312" w:eastAsia="仿宋_GB2312" w:cs="仿宋_GB2312"/>
          <w:b w:val="0"/>
          <w:i w:val="0"/>
          <w:color w:val="auto"/>
          <w:spacing w:val="-6"/>
          <w:kern w:val="0"/>
          <w:sz w:val="24"/>
          <w:szCs w:val="24"/>
          <w:highlight w:val="none"/>
          <w:u w:val="none"/>
          <w:lang w:val="en-US" w:eastAsia="zh-CN" w:bidi="ar"/>
        </w:rPr>
        <w:t>平段价格</w:t>
      </w:r>
      <w:r>
        <w:rPr>
          <w:rFonts w:hint="eastAsia" w:ascii="仿宋_GB2312" w:hAnsi="仿宋_GB2312" w:eastAsia="仿宋_GB2312" w:cs="仿宋_GB2312"/>
          <w:i w:val="0"/>
          <w:caps w:val="0"/>
          <w:color w:val="auto"/>
          <w:spacing w:val="-6"/>
          <w:kern w:val="0"/>
          <w:sz w:val="24"/>
          <w:szCs w:val="24"/>
          <w:highlight w:val="none"/>
          <w:shd w:val="clear" w:color="auto" w:fill="auto"/>
          <w:lang w:val="en-US" w:eastAsia="zh-CN"/>
        </w:rPr>
        <w:t>）进行单价报价，固定价格（</w:t>
      </w:r>
      <w:r>
        <w:rPr>
          <w:rFonts w:hint="eastAsia" w:ascii="仿宋_GB2312" w:hAnsi="仿宋_GB2312" w:eastAsia="仿宋_GB2312" w:cs="仿宋_GB2312"/>
          <w:b w:val="0"/>
          <w:i w:val="0"/>
          <w:color w:val="auto"/>
          <w:spacing w:val="-6"/>
          <w:kern w:val="0"/>
          <w:sz w:val="24"/>
          <w:szCs w:val="24"/>
          <w:highlight w:val="none"/>
          <w:u w:val="none"/>
          <w:shd w:val="clear" w:color="auto" w:fill="auto"/>
          <w:lang w:val="en-US" w:eastAsia="zh-CN" w:bidi="ar"/>
        </w:rPr>
        <w:t>平段价格</w:t>
      </w:r>
      <w:r>
        <w:rPr>
          <w:rFonts w:hint="eastAsia" w:ascii="仿宋_GB2312" w:hAnsi="仿宋_GB2312" w:eastAsia="仿宋_GB2312" w:cs="仿宋_GB2312"/>
          <w:i w:val="0"/>
          <w:caps w:val="0"/>
          <w:color w:val="auto"/>
          <w:spacing w:val="-6"/>
          <w:kern w:val="0"/>
          <w:sz w:val="24"/>
          <w:szCs w:val="24"/>
          <w:highlight w:val="none"/>
          <w:shd w:val="clear" w:color="auto" w:fill="auto"/>
          <w:lang w:val="en-US" w:eastAsia="zh-CN"/>
        </w:rPr>
        <w:t>）上限为0.4</w:t>
      </w:r>
      <w:bookmarkStart w:id="0" w:name="_GoBack"/>
      <w:bookmarkEnd w:id="0"/>
      <w:r>
        <w:rPr>
          <w:rFonts w:hint="eastAsia" w:ascii="仿宋_GB2312" w:hAnsi="仿宋_GB2312" w:eastAsia="仿宋_GB2312" w:cs="仿宋_GB2312"/>
          <w:i w:val="0"/>
          <w:caps w:val="0"/>
          <w:color w:val="auto"/>
          <w:spacing w:val="-6"/>
          <w:kern w:val="0"/>
          <w:sz w:val="24"/>
          <w:szCs w:val="24"/>
          <w:highlight w:val="none"/>
          <w:shd w:val="clear" w:color="auto" w:fill="auto"/>
          <w:lang w:val="en-US" w:eastAsia="zh-CN"/>
        </w:rPr>
        <w:t>元/千瓦时，前述所有价格均含税。</w:t>
      </w:r>
      <w:r>
        <w:rPr>
          <w:rFonts w:hint="eastAsia" w:ascii="仿宋_GB2312" w:hAnsi="仿宋_GB2312" w:eastAsia="仿宋_GB2312" w:cs="仿宋_GB2312"/>
          <w:i w:val="0"/>
          <w:caps w:val="0"/>
          <w:color w:val="auto"/>
          <w:spacing w:val="0"/>
          <w:sz w:val="24"/>
          <w:szCs w:val="24"/>
          <w:highlight w:val="none"/>
          <w:shd w:val="clear" w:color="auto" w:fill="FFFFFF"/>
          <w:lang w:val="en-US" w:eastAsia="zh-CN"/>
        </w:rPr>
        <w:t>供应商填报的固定价格（</w:t>
      </w:r>
      <w:r>
        <w:rPr>
          <w:rFonts w:hint="eastAsia" w:ascii="仿宋_GB2312" w:hAnsi="仿宋_GB2312" w:eastAsia="仿宋_GB2312" w:cs="仿宋_GB2312"/>
          <w:b w:val="0"/>
          <w:i w:val="0"/>
          <w:color w:val="auto"/>
          <w:kern w:val="2"/>
          <w:sz w:val="24"/>
          <w:szCs w:val="24"/>
          <w:highlight w:val="none"/>
          <w:u w:val="none"/>
          <w:shd w:val="clear" w:color="auto" w:fill="FFFFFF"/>
          <w:lang w:val="en-US" w:eastAsia="zh-CN" w:bidi="ar"/>
        </w:rPr>
        <w:t>平段价格</w:t>
      </w:r>
      <w:r>
        <w:rPr>
          <w:rFonts w:hint="eastAsia" w:ascii="仿宋_GB2312" w:hAnsi="仿宋_GB2312" w:eastAsia="仿宋_GB2312" w:cs="仿宋_GB2312"/>
          <w:i w:val="0"/>
          <w:caps w:val="0"/>
          <w:color w:val="auto"/>
          <w:spacing w:val="0"/>
          <w:sz w:val="24"/>
          <w:szCs w:val="24"/>
          <w:highlight w:val="none"/>
          <w:shd w:val="clear" w:color="auto" w:fill="FFFFFF"/>
          <w:lang w:val="en-US" w:eastAsia="zh-CN"/>
        </w:rPr>
        <w:t>）</w:t>
      </w:r>
      <w:r>
        <w:rPr>
          <w:rFonts w:hint="eastAsia" w:ascii="仿宋_GB2312" w:hAnsi="仿宋_GB2312" w:eastAsia="仿宋_GB2312" w:cs="仿宋_GB2312"/>
          <w:b w:val="0"/>
          <w:i w:val="0"/>
          <w:color w:val="auto"/>
          <w:spacing w:val="0"/>
          <w:w w:val="100"/>
          <w:sz w:val="24"/>
          <w:szCs w:val="24"/>
          <w:highlight w:val="none"/>
          <w:shd w:val="clear" w:color="auto" w:fill="FFFFFF"/>
          <w:vertAlign w:val="baseline"/>
        </w:rPr>
        <w:t>不得高于本项目</w:t>
      </w:r>
      <w:r>
        <w:rPr>
          <w:rFonts w:hint="eastAsia" w:ascii="仿宋_GB2312" w:hAnsi="仿宋_GB2312" w:eastAsia="仿宋_GB2312" w:cs="仿宋_GB2312"/>
          <w:b w:val="0"/>
          <w:i w:val="0"/>
          <w:color w:val="auto"/>
          <w:spacing w:val="0"/>
          <w:w w:val="100"/>
          <w:sz w:val="24"/>
          <w:szCs w:val="24"/>
          <w:highlight w:val="none"/>
          <w:shd w:val="clear" w:color="auto" w:fill="FFFFFF"/>
          <w:vertAlign w:val="baseline"/>
          <w:lang w:val="en-US" w:eastAsia="zh-CN"/>
        </w:rPr>
        <w:t>上限价</w:t>
      </w:r>
      <w:r>
        <w:rPr>
          <w:rFonts w:hint="eastAsia" w:ascii="仿宋_GB2312" w:hAnsi="仿宋_GB2312" w:eastAsia="仿宋_GB2312" w:cs="仿宋_GB2312"/>
          <w:b w:val="0"/>
          <w:i w:val="0"/>
          <w:color w:val="auto"/>
          <w:spacing w:val="0"/>
          <w:w w:val="100"/>
          <w:sz w:val="24"/>
          <w:szCs w:val="24"/>
          <w:highlight w:val="none"/>
          <w:shd w:val="clear" w:color="auto" w:fill="FFFFFF"/>
          <w:vertAlign w:val="baseline"/>
        </w:rPr>
        <w:t>，</w:t>
      </w:r>
      <w:r>
        <w:rPr>
          <w:rFonts w:hint="eastAsia" w:ascii="仿宋_GB2312" w:hAnsi="仿宋_GB2312" w:eastAsia="仿宋_GB2312" w:cs="仿宋_GB2312"/>
          <w:b w:val="0"/>
          <w:i w:val="0"/>
          <w:color w:val="auto"/>
          <w:spacing w:val="0"/>
          <w:w w:val="100"/>
          <w:sz w:val="24"/>
          <w:szCs w:val="24"/>
          <w:highlight w:val="none"/>
          <w:shd w:val="clear" w:color="auto" w:fill="FFFFFF"/>
          <w:vertAlign w:val="baseline"/>
          <w:lang w:val="en-US" w:eastAsia="zh-CN"/>
        </w:rPr>
        <w:t>也不得低于企业成本价，否则视为无效报价。采购人</w:t>
      </w:r>
      <w:r>
        <w:rPr>
          <w:rFonts w:hint="eastAsia" w:ascii="仿宋_GB2312" w:hAnsi="仿宋_GB2312" w:eastAsia="仿宋_GB2312" w:cs="仿宋_GB2312"/>
          <w:color w:val="auto"/>
          <w:sz w:val="24"/>
          <w:szCs w:val="24"/>
          <w:highlight w:val="none"/>
          <w:shd w:val="clear" w:color="auto" w:fill="FFFFFF"/>
        </w:rPr>
        <w:t>发现</w:t>
      </w:r>
      <w:r>
        <w:rPr>
          <w:rFonts w:hint="eastAsia" w:ascii="仿宋_GB2312" w:hAnsi="仿宋_GB2312" w:eastAsia="仿宋_GB2312" w:cs="仿宋_GB2312"/>
          <w:color w:val="auto"/>
          <w:sz w:val="24"/>
          <w:szCs w:val="24"/>
          <w:highlight w:val="none"/>
          <w:shd w:val="clear" w:color="auto" w:fill="FFFFFF"/>
          <w:lang w:val="en-US" w:eastAsia="zh-CN"/>
        </w:rPr>
        <w:t>供应商</w:t>
      </w:r>
      <w:r>
        <w:rPr>
          <w:rFonts w:hint="eastAsia" w:ascii="仿宋_GB2312" w:hAnsi="仿宋_GB2312" w:eastAsia="仿宋_GB2312" w:cs="仿宋_GB2312"/>
          <w:color w:val="auto"/>
          <w:sz w:val="24"/>
          <w:szCs w:val="24"/>
          <w:highlight w:val="none"/>
          <w:shd w:val="clear" w:color="auto" w:fill="FFFFFF"/>
        </w:rPr>
        <w:t>的报价明显低于其他报价，或者</w:t>
      </w:r>
      <w:r>
        <w:rPr>
          <w:rFonts w:hint="eastAsia" w:ascii="仿宋_GB2312" w:hAnsi="仿宋_GB2312" w:eastAsia="仿宋_GB2312" w:cs="仿宋_GB2312"/>
          <w:color w:val="auto"/>
          <w:sz w:val="24"/>
          <w:szCs w:val="24"/>
          <w:highlight w:val="none"/>
          <w:shd w:val="clear" w:color="auto" w:fill="FFFFFF"/>
          <w:lang w:val="en-US" w:eastAsia="zh-CN"/>
        </w:rPr>
        <w:t>低于电力市场价的，且供应商</w:t>
      </w:r>
      <w:r>
        <w:rPr>
          <w:rFonts w:hint="eastAsia" w:ascii="仿宋_GB2312" w:hAnsi="仿宋_GB2312" w:eastAsia="仿宋_GB2312" w:cs="仿宋_GB2312"/>
          <w:color w:val="auto"/>
          <w:sz w:val="24"/>
          <w:szCs w:val="24"/>
          <w:highlight w:val="none"/>
          <w:shd w:val="clear" w:color="auto" w:fill="FFFFFF"/>
        </w:rPr>
        <w:t>不能合理说明或者不能提供相应证明材料的，</w:t>
      </w:r>
      <w:r>
        <w:rPr>
          <w:rFonts w:hint="eastAsia" w:ascii="仿宋_GB2312" w:hAnsi="仿宋_GB2312" w:eastAsia="仿宋_GB2312" w:cs="仿宋_GB2312"/>
          <w:color w:val="auto"/>
          <w:sz w:val="24"/>
          <w:szCs w:val="24"/>
          <w:highlight w:val="none"/>
          <w:shd w:val="clear" w:color="auto" w:fill="FFFFFF"/>
          <w:lang w:val="en-US" w:eastAsia="zh-CN"/>
        </w:rPr>
        <w:t>采购人</w:t>
      </w:r>
      <w:r>
        <w:rPr>
          <w:rFonts w:hint="eastAsia" w:ascii="仿宋_GB2312" w:hAnsi="仿宋_GB2312" w:eastAsia="仿宋_GB2312" w:cs="仿宋_GB2312"/>
          <w:color w:val="auto"/>
          <w:sz w:val="24"/>
          <w:szCs w:val="24"/>
          <w:highlight w:val="none"/>
          <w:shd w:val="clear" w:color="auto" w:fill="FFFFFF"/>
        </w:rPr>
        <w:t>认定该</w:t>
      </w:r>
      <w:r>
        <w:rPr>
          <w:rFonts w:hint="eastAsia" w:ascii="仿宋_GB2312" w:hAnsi="仿宋_GB2312" w:eastAsia="仿宋_GB2312" w:cs="仿宋_GB2312"/>
          <w:color w:val="auto"/>
          <w:sz w:val="24"/>
          <w:szCs w:val="24"/>
          <w:highlight w:val="none"/>
          <w:shd w:val="clear" w:color="auto" w:fill="FFFFFF"/>
          <w:lang w:val="en-US" w:eastAsia="zh-CN"/>
        </w:rPr>
        <w:t>供应商</w:t>
      </w:r>
      <w:r>
        <w:rPr>
          <w:rFonts w:hint="eastAsia" w:ascii="仿宋_GB2312" w:hAnsi="仿宋_GB2312" w:eastAsia="仿宋_GB2312" w:cs="仿宋_GB2312"/>
          <w:color w:val="auto"/>
          <w:sz w:val="24"/>
          <w:szCs w:val="24"/>
          <w:highlight w:val="none"/>
          <w:shd w:val="clear" w:color="auto" w:fill="FFFFFF"/>
        </w:rPr>
        <w:t>以低于成本</w:t>
      </w:r>
      <w:r>
        <w:rPr>
          <w:rFonts w:hint="eastAsia" w:ascii="仿宋_GB2312" w:hAnsi="仿宋_GB2312" w:eastAsia="仿宋_GB2312" w:cs="仿宋_GB2312"/>
          <w:color w:val="auto"/>
          <w:sz w:val="24"/>
          <w:szCs w:val="24"/>
          <w:highlight w:val="none"/>
          <w:shd w:val="clear" w:color="auto" w:fill="FFFFFF"/>
          <w:lang w:val="en-US" w:eastAsia="zh-CN"/>
        </w:rPr>
        <w:t>价报价</w:t>
      </w:r>
      <w:r>
        <w:rPr>
          <w:rFonts w:hint="eastAsia" w:ascii="仿宋_GB2312" w:hAnsi="仿宋_GB2312" w:eastAsia="仿宋_GB2312" w:cs="仿宋_GB2312"/>
          <w:color w:val="auto"/>
          <w:sz w:val="24"/>
          <w:szCs w:val="24"/>
          <w:highlight w:val="none"/>
          <w:shd w:val="clear" w:color="auto" w:fill="FFFFFF"/>
        </w:rPr>
        <w:t>，否决其</w:t>
      </w:r>
      <w:r>
        <w:rPr>
          <w:rFonts w:hint="eastAsia" w:ascii="仿宋_GB2312" w:hAnsi="仿宋_GB2312" w:eastAsia="仿宋_GB2312" w:cs="仿宋_GB2312"/>
          <w:color w:val="auto"/>
          <w:sz w:val="24"/>
          <w:szCs w:val="24"/>
          <w:highlight w:val="none"/>
          <w:shd w:val="clear" w:color="auto" w:fill="FFFFFF"/>
          <w:lang w:val="en-US" w:eastAsia="zh-CN"/>
        </w:rPr>
        <w:t>报价</w:t>
      </w:r>
      <w:r>
        <w:rPr>
          <w:rFonts w:hint="eastAsia" w:ascii="仿宋_GB2312" w:hAnsi="仿宋_GB2312" w:eastAsia="仿宋_GB2312" w:cs="仿宋_GB2312"/>
          <w:color w:val="auto"/>
          <w:sz w:val="24"/>
          <w:szCs w:val="24"/>
          <w:highlight w:val="none"/>
          <w:shd w:val="clear" w:color="auto" w:fill="FFFFFF"/>
        </w:rPr>
        <w:t>。</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0" w:hanging="420" w:firstLineChars="0"/>
        <w:textAlignment w:val="auto"/>
        <w:rPr>
          <w:rFonts w:hint="eastAsia" w:ascii="仿宋_GB2312" w:hAnsi="仿宋_GB2312" w:eastAsia="仿宋_GB2312" w:cs="仿宋_GB2312"/>
          <w:color w:val="auto"/>
          <w:spacing w:val="-6"/>
          <w:kern w:val="0"/>
          <w:sz w:val="24"/>
          <w:szCs w:val="24"/>
          <w:highlight w:val="none"/>
        </w:rPr>
      </w:pPr>
      <w:r>
        <w:rPr>
          <w:rFonts w:hint="eastAsia" w:ascii="仿宋_GB2312" w:hAnsi="仿宋_GB2312" w:eastAsia="仿宋_GB2312" w:cs="仿宋_GB2312"/>
          <w:color w:val="auto"/>
          <w:spacing w:val="-6"/>
          <w:kern w:val="0"/>
          <w:sz w:val="24"/>
          <w:szCs w:val="24"/>
          <w:highlight w:val="none"/>
        </w:rPr>
        <w:t>报价必须为唯一报价，不接受选择性报价；</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0" w:hanging="420" w:firstLineChars="0"/>
        <w:textAlignment w:val="auto"/>
        <w:rPr>
          <w:rFonts w:hint="eastAsia" w:ascii="仿宋_GB2312" w:hAnsi="仿宋_GB2312" w:eastAsia="仿宋_GB2312" w:cs="仿宋_GB2312"/>
          <w:color w:val="auto"/>
          <w:spacing w:val="-6"/>
          <w:kern w:val="0"/>
          <w:sz w:val="24"/>
          <w:szCs w:val="24"/>
          <w:highlight w:val="none"/>
        </w:rPr>
      </w:pPr>
      <w:r>
        <w:rPr>
          <w:rFonts w:hint="eastAsia" w:ascii="仿宋_GB2312" w:hAnsi="仿宋_GB2312" w:eastAsia="仿宋_GB2312" w:cs="仿宋_GB2312"/>
          <w:color w:val="auto"/>
          <w:spacing w:val="-6"/>
          <w:kern w:val="0"/>
          <w:sz w:val="24"/>
          <w:szCs w:val="24"/>
          <w:highlight w:val="none"/>
        </w:rPr>
        <w:t>单位负责人为同一人或者存在控股、管理关系的不同单位，不得同时参加本项目，否则均视为无效报价。</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0" w:hanging="420" w:firstLineChars="0"/>
        <w:textAlignment w:val="auto"/>
        <w:rPr>
          <w:rFonts w:hint="eastAsia" w:ascii="仿宋_GB2312" w:hAnsi="仿宋_GB2312" w:eastAsia="仿宋_GB2312" w:cs="仿宋_GB2312"/>
          <w:color w:val="auto"/>
          <w:spacing w:val="-6"/>
          <w:kern w:val="0"/>
          <w:sz w:val="24"/>
          <w:szCs w:val="24"/>
          <w:highlight w:val="none"/>
        </w:rPr>
      </w:pPr>
      <w:r>
        <w:rPr>
          <w:rFonts w:hint="eastAsia" w:ascii="仿宋_GB2312" w:hAnsi="仿宋_GB2312" w:eastAsia="仿宋_GB2312" w:cs="仿宋_GB2312"/>
          <w:color w:val="auto"/>
          <w:spacing w:val="-6"/>
          <w:kern w:val="0"/>
          <w:sz w:val="24"/>
          <w:szCs w:val="24"/>
          <w:highlight w:val="none"/>
        </w:rPr>
        <w:t>报价单位已被视为充分理解本次报价项目及其</w:t>
      </w:r>
      <w:r>
        <w:rPr>
          <w:rFonts w:hint="eastAsia" w:ascii="仿宋_GB2312" w:hAnsi="仿宋_GB2312" w:eastAsia="仿宋_GB2312" w:cs="仿宋_GB2312"/>
          <w:color w:val="auto"/>
          <w:spacing w:val="-6"/>
          <w:kern w:val="0"/>
          <w:sz w:val="24"/>
          <w:szCs w:val="24"/>
          <w:highlight w:val="none"/>
          <w:lang w:val="en-US" w:eastAsia="zh-CN"/>
        </w:rPr>
        <w:t>采购公告（含</w:t>
      </w:r>
      <w:r>
        <w:rPr>
          <w:rFonts w:hint="eastAsia" w:ascii="仿宋_GB2312" w:hAnsi="仿宋_GB2312" w:eastAsia="仿宋_GB2312" w:cs="仿宋_GB2312"/>
          <w:color w:val="auto"/>
          <w:spacing w:val="-6"/>
          <w:kern w:val="0"/>
          <w:sz w:val="24"/>
          <w:szCs w:val="24"/>
          <w:highlight w:val="none"/>
        </w:rPr>
        <w:t>报价邀请函</w:t>
      </w:r>
      <w:r>
        <w:rPr>
          <w:rFonts w:hint="eastAsia" w:ascii="仿宋_GB2312" w:hAnsi="仿宋_GB2312" w:eastAsia="仿宋_GB2312" w:cs="仿宋_GB2312"/>
          <w:color w:val="auto"/>
          <w:spacing w:val="-6"/>
          <w:kern w:val="0"/>
          <w:sz w:val="24"/>
          <w:szCs w:val="24"/>
          <w:highlight w:val="none"/>
          <w:lang w:val="en-US" w:eastAsia="zh-CN"/>
        </w:rPr>
        <w:t>等附件）</w:t>
      </w:r>
      <w:r>
        <w:rPr>
          <w:rFonts w:hint="eastAsia" w:ascii="仿宋_GB2312" w:hAnsi="仿宋_GB2312" w:eastAsia="仿宋_GB2312" w:cs="仿宋_GB2312"/>
          <w:color w:val="auto"/>
          <w:spacing w:val="-6"/>
          <w:kern w:val="0"/>
          <w:sz w:val="24"/>
          <w:szCs w:val="24"/>
          <w:highlight w:val="none"/>
        </w:rPr>
        <w:t>的所有要求。</w:t>
      </w:r>
    </w:p>
    <w:p>
      <w:pPr>
        <w:pStyle w:val="3"/>
        <w:keepNext w:val="0"/>
        <w:keepLines w:val="0"/>
        <w:pageBreakBefore w:val="0"/>
        <w:kinsoku/>
        <w:wordWrap/>
        <w:overflowPunct/>
        <w:topLinePunct w:val="0"/>
        <w:autoSpaceDN w:val="0"/>
        <w:bidi w:val="0"/>
        <w:snapToGrid/>
        <w:spacing w:line="400" w:lineRule="exact"/>
        <w:jc w:val="left"/>
        <w:textAlignment w:val="auto"/>
        <w:rPr>
          <w:rFonts w:hint="eastAsia" w:ascii="仿宋_GB2312" w:hAnsi="仿宋_GB2312" w:eastAsia="仿宋_GB2312" w:cs="仿宋_GB2312"/>
          <w:b w:val="0"/>
          <w:color w:val="auto"/>
          <w:kern w:val="0"/>
          <w:sz w:val="28"/>
          <w:szCs w:val="28"/>
          <w:highlight w:val="none"/>
        </w:rPr>
      </w:pPr>
    </w:p>
    <w:p>
      <w:pPr>
        <w:pStyle w:val="3"/>
        <w:keepNext w:val="0"/>
        <w:keepLines w:val="0"/>
        <w:pageBreakBefore w:val="0"/>
        <w:kinsoku/>
        <w:wordWrap/>
        <w:overflowPunct/>
        <w:topLinePunct w:val="0"/>
        <w:autoSpaceDN w:val="0"/>
        <w:bidi w:val="0"/>
        <w:snapToGrid/>
        <w:spacing w:line="400" w:lineRule="exact"/>
        <w:jc w:val="left"/>
        <w:textAlignment w:val="auto"/>
        <w:rPr>
          <w:rFonts w:hint="eastAsia" w:ascii="仿宋_GB2312" w:hAnsi="仿宋_GB2312" w:eastAsia="仿宋_GB2312" w:cs="仿宋_GB2312"/>
          <w:b w:val="0"/>
          <w:color w:val="auto"/>
          <w:kern w:val="0"/>
          <w:sz w:val="28"/>
          <w:szCs w:val="28"/>
          <w:highlight w:val="none"/>
        </w:rPr>
      </w:pPr>
      <w:r>
        <w:rPr>
          <w:rFonts w:hint="eastAsia" w:ascii="仿宋_GB2312" w:hAnsi="仿宋_GB2312" w:eastAsia="仿宋_GB2312" w:cs="仿宋_GB2312"/>
          <w:b w:val="0"/>
          <w:color w:val="auto"/>
          <w:kern w:val="0"/>
          <w:sz w:val="28"/>
          <w:szCs w:val="28"/>
          <w:highlight w:val="none"/>
        </w:rPr>
        <w:t>报价单位（公章）：</w:t>
      </w:r>
    </w:p>
    <w:p>
      <w:pPr>
        <w:pStyle w:val="3"/>
        <w:keepNext w:val="0"/>
        <w:keepLines w:val="0"/>
        <w:pageBreakBefore w:val="0"/>
        <w:kinsoku/>
        <w:wordWrap/>
        <w:overflowPunct/>
        <w:topLinePunct w:val="0"/>
        <w:autoSpaceDN w:val="0"/>
        <w:bidi w:val="0"/>
        <w:snapToGrid/>
        <w:spacing w:line="400" w:lineRule="exact"/>
        <w:jc w:val="left"/>
        <w:rPr>
          <w:rFonts w:hint="eastAsia" w:ascii="仿宋_GB2312" w:hAnsi="仿宋_GB2312" w:eastAsia="仿宋_GB2312" w:cs="仿宋_GB2312"/>
          <w:b w:val="0"/>
          <w:color w:val="auto"/>
          <w:kern w:val="0"/>
          <w:sz w:val="28"/>
          <w:szCs w:val="28"/>
          <w:highlight w:val="none"/>
        </w:rPr>
      </w:pPr>
      <w:r>
        <w:rPr>
          <w:rFonts w:hint="eastAsia" w:ascii="仿宋_GB2312" w:hAnsi="仿宋_GB2312" w:eastAsia="仿宋_GB2312" w:cs="仿宋_GB2312"/>
          <w:b w:val="0"/>
          <w:color w:val="auto"/>
          <w:kern w:val="0"/>
          <w:sz w:val="28"/>
          <w:szCs w:val="28"/>
          <w:highlight w:val="none"/>
        </w:rPr>
        <w:t>法定代表人或其委托代理人（签字或盖章）：</w:t>
      </w:r>
    </w:p>
    <w:p>
      <w:pPr>
        <w:pStyle w:val="3"/>
        <w:keepNext w:val="0"/>
        <w:keepLines w:val="0"/>
        <w:pageBreakBefore w:val="0"/>
        <w:kinsoku/>
        <w:wordWrap/>
        <w:overflowPunct/>
        <w:topLinePunct w:val="0"/>
        <w:autoSpaceDN w:val="0"/>
        <w:bidi w:val="0"/>
        <w:snapToGrid/>
        <w:spacing w:line="400" w:lineRule="exact"/>
        <w:jc w:val="left"/>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日期：</w:t>
      </w:r>
      <w:r>
        <w:rPr>
          <w:rFonts w:hint="eastAsia" w:ascii="仿宋_GB2312" w:hAnsi="仿宋_GB2312" w:eastAsia="仿宋_GB2312" w:cs="仿宋_GB2312"/>
          <w:b w:val="0"/>
          <w:bCs/>
          <w:color w:val="auto"/>
          <w:kern w:val="0"/>
          <w:sz w:val="28"/>
          <w:szCs w:val="28"/>
          <w:highlight w:val="none"/>
          <w:u w:val="none"/>
          <w:lang w:val="en-US" w:eastAsia="zh-CN"/>
        </w:rPr>
        <w:t xml:space="preserve">   </w:t>
      </w:r>
      <w:r>
        <w:rPr>
          <w:rFonts w:hint="eastAsia" w:ascii="仿宋_GB2312" w:hAnsi="仿宋_GB2312" w:eastAsia="仿宋_GB2312" w:cs="仿宋_GB2312"/>
          <w:b w:val="0"/>
          <w:bCs/>
          <w:color w:val="auto"/>
          <w:kern w:val="0"/>
          <w:sz w:val="28"/>
          <w:szCs w:val="28"/>
          <w:highlight w:val="none"/>
        </w:rPr>
        <w:t>年</w:t>
      </w:r>
      <w:r>
        <w:rPr>
          <w:rFonts w:hint="eastAsia" w:ascii="仿宋_GB2312" w:hAnsi="仿宋_GB2312" w:eastAsia="仿宋_GB2312" w:cs="仿宋_GB2312"/>
          <w:b w:val="0"/>
          <w:bCs/>
          <w:color w:val="auto"/>
          <w:kern w:val="0"/>
          <w:sz w:val="28"/>
          <w:szCs w:val="28"/>
          <w:highlight w:val="none"/>
          <w:u w:val="none"/>
          <w:lang w:val="en-US" w:eastAsia="zh-CN"/>
        </w:rPr>
        <w:t xml:space="preserve">   </w:t>
      </w:r>
      <w:r>
        <w:rPr>
          <w:rFonts w:hint="eastAsia" w:ascii="仿宋_GB2312" w:hAnsi="仿宋_GB2312" w:eastAsia="仿宋_GB2312" w:cs="仿宋_GB2312"/>
          <w:b w:val="0"/>
          <w:bCs/>
          <w:color w:val="auto"/>
          <w:kern w:val="0"/>
          <w:sz w:val="28"/>
          <w:szCs w:val="28"/>
          <w:highlight w:val="none"/>
        </w:rPr>
        <w:t>月</w:t>
      </w:r>
      <w:r>
        <w:rPr>
          <w:rFonts w:hint="eastAsia" w:ascii="仿宋_GB2312" w:hAnsi="仿宋_GB2312" w:eastAsia="仿宋_GB2312" w:cs="仿宋_GB2312"/>
          <w:b w:val="0"/>
          <w:bCs/>
          <w:color w:val="auto"/>
          <w:kern w:val="0"/>
          <w:sz w:val="28"/>
          <w:szCs w:val="28"/>
          <w:highlight w:val="none"/>
          <w:u w:val="none"/>
          <w:lang w:val="en-US" w:eastAsia="zh-CN"/>
        </w:rPr>
        <w:t xml:space="preserve">   </w:t>
      </w:r>
      <w:r>
        <w:rPr>
          <w:rFonts w:hint="eastAsia" w:ascii="仿宋_GB2312" w:hAnsi="仿宋_GB2312" w:eastAsia="仿宋_GB2312" w:cs="仿宋_GB2312"/>
          <w:b w:val="0"/>
          <w:bCs/>
          <w:color w:val="auto"/>
          <w:kern w:val="0"/>
          <w:sz w:val="28"/>
          <w:szCs w:val="28"/>
          <w:highlight w:val="none"/>
        </w:rPr>
        <w:t>日</w:t>
      </w:r>
    </w:p>
    <w:p>
      <w:pPr>
        <w:rPr>
          <w:rFonts w:hint="eastAsia"/>
        </w:rPr>
      </w:pPr>
      <w:r>
        <w:rPr>
          <w:rFonts w:hint="eastAsia"/>
        </w:rPr>
        <w:br w:type="page"/>
      </w:r>
    </w:p>
    <w:p>
      <w:pPr>
        <w:pStyle w:val="2"/>
        <w:rPr>
          <w:rFonts w:hint="eastAsia"/>
        </w:rPr>
      </w:pPr>
    </w:p>
    <w:p>
      <w:pPr>
        <w:pStyle w:val="3"/>
        <w:numPr>
          <w:ilvl w:val="0"/>
          <w:numId w:val="3"/>
        </w:numPr>
        <w:rPr>
          <w:rFonts w:hint="eastAsia" w:ascii="方正小标宋简体" w:hAnsi="方正小标宋简体" w:eastAsia="方正小标宋简体" w:cs="方正小标宋简体"/>
          <w:color w:val="auto"/>
          <w:spacing w:val="0"/>
          <w:kern w:val="2"/>
          <w:sz w:val="28"/>
          <w:szCs w:val="28"/>
          <w:highlight w:val="none"/>
          <w:lang w:val="en-US" w:eastAsia="zh-CN"/>
        </w:rPr>
      </w:pPr>
      <w:r>
        <w:rPr>
          <w:rFonts w:hint="eastAsia" w:ascii="方正小标宋简体" w:hAnsi="方正小标宋简体" w:eastAsia="方正小标宋简体" w:cs="方正小标宋简体"/>
          <w:color w:val="auto"/>
          <w:spacing w:val="0"/>
          <w:kern w:val="2"/>
          <w:sz w:val="28"/>
          <w:szCs w:val="28"/>
          <w:highlight w:val="none"/>
        </w:rPr>
        <w:t>营业执照</w:t>
      </w:r>
      <w:r>
        <w:rPr>
          <w:rFonts w:hint="eastAsia" w:ascii="方正小标宋简体" w:hAnsi="方正小标宋简体" w:eastAsia="方正小标宋简体" w:cs="方正小标宋简体"/>
          <w:color w:val="auto"/>
          <w:spacing w:val="0"/>
          <w:kern w:val="2"/>
          <w:sz w:val="28"/>
          <w:szCs w:val="28"/>
          <w:highlight w:val="none"/>
          <w:lang w:val="en-US" w:eastAsia="zh-CN"/>
        </w:rPr>
        <w:t>的复印件（加盖公章）</w:t>
      </w:r>
    </w:p>
    <w:p>
      <w:pPr>
        <w:numPr>
          <w:ilvl w:val="0"/>
          <w:numId w:val="0"/>
        </w:numPr>
        <w:rPr>
          <w:rFonts w:hint="default"/>
          <w:color w:val="auto"/>
          <w:highlight w:val="none"/>
          <w:lang w:val="en-US" w:eastAsia="zh-CN"/>
        </w:rPr>
      </w:pPr>
    </w:p>
    <w:p>
      <w:pPr>
        <w:pStyle w:val="9"/>
        <w:rPr>
          <w:rFonts w:hint="default"/>
          <w:color w:val="auto"/>
          <w:highlight w:val="none"/>
          <w:lang w:val="en-US" w:eastAsia="zh-CN"/>
        </w:rPr>
      </w:pPr>
    </w:p>
    <w:p>
      <w:pPr>
        <w:pStyle w:val="9"/>
        <w:rPr>
          <w:rFonts w:hint="default"/>
          <w:color w:val="auto"/>
          <w:highlight w:val="none"/>
          <w:lang w:val="en-US" w:eastAsia="zh-CN"/>
        </w:rPr>
      </w:pPr>
    </w:p>
    <w:p>
      <w:pPr>
        <w:pStyle w:val="9"/>
        <w:rPr>
          <w:rFonts w:hint="default"/>
          <w:color w:val="auto"/>
          <w:highlight w:val="none"/>
          <w:lang w:val="en-US" w:eastAsia="zh-CN"/>
        </w:rPr>
      </w:pPr>
    </w:p>
    <w:p>
      <w:pPr>
        <w:pStyle w:val="9"/>
        <w:rPr>
          <w:rFonts w:hint="default"/>
          <w:color w:val="auto"/>
          <w:highlight w:val="none"/>
          <w:lang w:val="en-US" w:eastAsia="zh-CN"/>
        </w:rPr>
      </w:pPr>
    </w:p>
    <w:p>
      <w:pPr>
        <w:pStyle w:val="3"/>
        <w:keepNext w:val="0"/>
        <w:keepLines w:val="0"/>
        <w:pageBreakBefore w:val="0"/>
        <w:widowControl w:val="0"/>
        <w:numPr>
          <w:ilvl w:val="0"/>
          <w:numId w:val="3"/>
        </w:numPr>
        <w:kinsoku/>
        <w:wordWrap/>
        <w:overflowPunct/>
        <w:topLinePunct w:val="0"/>
        <w:autoSpaceDE w:val="0"/>
        <w:autoSpaceDN w:val="0"/>
        <w:bidi w:val="0"/>
        <w:adjustRightInd w:val="0"/>
        <w:snapToGrid w:val="0"/>
        <w:textAlignment w:val="auto"/>
        <w:rPr>
          <w:rFonts w:hint="eastAsia" w:ascii="方正小标宋简体" w:hAnsi="方正小标宋简体" w:eastAsia="方正小标宋简体" w:cs="方正小标宋简体"/>
          <w:color w:val="auto"/>
          <w:spacing w:val="0"/>
          <w:kern w:val="2"/>
          <w:sz w:val="28"/>
          <w:szCs w:val="28"/>
          <w:highlight w:val="none"/>
        </w:rPr>
      </w:pPr>
      <w:r>
        <w:rPr>
          <w:rFonts w:hint="eastAsia" w:ascii="方正小标宋简体" w:hAnsi="方正小标宋简体" w:eastAsia="方正小标宋简体" w:cs="方正小标宋简体"/>
          <w:color w:val="auto"/>
          <w:spacing w:val="0"/>
          <w:kern w:val="2"/>
          <w:sz w:val="28"/>
          <w:szCs w:val="28"/>
          <w:highlight w:val="none"/>
        </w:rPr>
        <w:t>供应商在广东电力交易中心完成办理售电公司注册并已成功纳入交易市场主体（售电公司）目录企业名单（须提供广东电力交易中心相关网页截图或相关证明文件复印件</w:t>
      </w:r>
      <w:r>
        <w:rPr>
          <w:rFonts w:hint="eastAsia" w:ascii="方正小标宋简体" w:hAnsi="方正小标宋简体" w:eastAsia="方正小标宋简体" w:cs="方正小标宋简体"/>
          <w:color w:val="auto"/>
          <w:spacing w:val="0"/>
          <w:kern w:val="2"/>
          <w:sz w:val="28"/>
          <w:szCs w:val="28"/>
          <w:highlight w:val="none"/>
          <w:lang w:eastAsia="zh-CN"/>
        </w:rPr>
        <w:t>，</w:t>
      </w:r>
      <w:r>
        <w:rPr>
          <w:rFonts w:hint="eastAsia" w:ascii="方正小标宋简体" w:hAnsi="方正小标宋简体" w:eastAsia="方正小标宋简体" w:cs="方正小标宋简体"/>
          <w:color w:val="auto"/>
          <w:spacing w:val="0"/>
          <w:kern w:val="2"/>
          <w:sz w:val="28"/>
          <w:szCs w:val="28"/>
          <w:highlight w:val="none"/>
          <w:lang w:val="en-US" w:eastAsia="zh-CN"/>
        </w:rPr>
        <w:t>加盖公章</w:t>
      </w:r>
      <w:r>
        <w:rPr>
          <w:rFonts w:hint="eastAsia" w:ascii="方正小标宋简体" w:hAnsi="方正小标宋简体" w:eastAsia="方正小标宋简体" w:cs="方正小标宋简体"/>
          <w:color w:val="auto"/>
          <w:spacing w:val="0"/>
          <w:kern w:val="2"/>
          <w:sz w:val="28"/>
          <w:szCs w:val="28"/>
          <w:highlight w:val="none"/>
        </w:rPr>
        <w:t>）；</w:t>
      </w:r>
    </w:p>
    <w:p>
      <w:pPr>
        <w:rPr>
          <w:rFonts w:hint="eastAsia" w:ascii="方正小标宋简体" w:hAnsi="方正小标宋简体" w:eastAsia="方正小标宋简体" w:cs="方正小标宋简体"/>
          <w:color w:val="auto"/>
          <w:spacing w:val="0"/>
          <w:kern w:val="2"/>
          <w:sz w:val="28"/>
          <w:szCs w:val="28"/>
          <w:highlight w:val="none"/>
        </w:rPr>
      </w:pPr>
    </w:p>
    <w:p>
      <w:pPr>
        <w:pStyle w:val="2"/>
        <w:rPr>
          <w:rFonts w:hint="eastAsia" w:ascii="方正小标宋简体" w:hAnsi="方正小标宋简体" w:eastAsia="方正小标宋简体" w:cs="方正小标宋简体"/>
          <w:color w:val="auto"/>
          <w:spacing w:val="0"/>
          <w:kern w:val="2"/>
          <w:sz w:val="28"/>
          <w:szCs w:val="28"/>
          <w:highlight w:val="none"/>
        </w:rPr>
      </w:pPr>
    </w:p>
    <w:p>
      <w:pPr>
        <w:rPr>
          <w:rFonts w:hint="eastAsia"/>
        </w:rPr>
      </w:pPr>
    </w:p>
    <w:p>
      <w:pPr>
        <w:pStyle w:val="2"/>
        <w:rPr>
          <w:rFonts w:hint="eastAsia"/>
          <w:color w:val="auto"/>
          <w:highlight w:val="none"/>
        </w:rPr>
      </w:pPr>
    </w:p>
    <w:p>
      <w:pPr>
        <w:pStyle w:val="3"/>
        <w:numPr>
          <w:ilvl w:val="0"/>
          <w:numId w:val="3"/>
        </w:numPr>
        <w:rPr>
          <w:rFonts w:hint="eastAsia" w:ascii="方正小标宋简体" w:hAnsi="方正小标宋简体" w:eastAsia="方正小标宋简体" w:cs="方正小标宋简体"/>
          <w:color w:val="auto"/>
          <w:spacing w:val="0"/>
          <w:kern w:val="2"/>
          <w:sz w:val="28"/>
          <w:szCs w:val="28"/>
          <w:highlight w:val="none"/>
          <w:lang w:val="en-US" w:eastAsia="zh-CN"/>
        </w:rPr>
      </w:pPr>
      <w:r>
        <w:rPr>
          <w:rFonts w:hint="eastAsia" w:ascii="方正小标宋简体" w:hAnsi="方正小标宋简体" w:eastAsia="方正小标宋简体" w:cs="方正小标宋简体"/>
          <w:color w:val="auto"/>
          <w:spacing w:val="0"/>
          <w:kern w:val="2"/>
          <w:sz w:val="28"/>
          <w:szCs w:val="28"/>
          <w:highlight w:val="none"/>
        </w:rPr>
        <w:t>广东电力市场2024年信用评价结果3A级文件复印件</w:t>
      </w:r>
      <w:r>
        <w:rPr>
          <w:rFonts w:hint="eastAsia" w:ascii="方正小标宋简体" w:hAnsi="方正小标宋简体" w:eastAsia="方正小标宋简体" w:cs="方正小标宋简体"/>
          <w:color w:val="auto"/>
          <w:spacing w:val="0"/>
          <w:kern w:val="2"/>
          <w:sz w:val="28"/>
          <w:szCs w:val="28"/>
          <w:highlight w:val="none"/>
          <w:lang w:eastAsia="zh-CN"/>
        </w:rPr>
        <w:t>（</w:t>
      </w:r>
      <w:r>
        <w:rPr>
          <w:rFonts w:hint="eastAsia" w:ascii="方正小标宋简体" w:hAnsi="方正小标宋简体" w:eastAsia="方正小标宋简体" w:cs="方正小标宋简体"/>
          <w:color w:val="auto"/>
          <w:spacing w:val="0"/>
          <w:kern w:val="2"/>
          <w:sz w:val="28"/>
          <w:szCs w:val="28"/>
          <w:highlight w:val="none"/>
          <w:lang w:val="en-US" w:eastAsia="zh-CN"/>
        </w:rPr>
        <w:t>加盖公章</w:t>
      </w:r>
      <w:r>
        <w:rPr>
          <w:rFonts w:hint="eastAsia" w:ascii="方正小标宋简体" w:hAnsi="方正小标宋简体" w:eastAsia="方正小标宋简体" w:cs="方正小标宋简体"/>
          <w:color w:val="auto"/>
          <w:spacing w:val="0"/>
          <w:kern w:val="2"/>
          <w:sz w:val="28"/>
          <w:szCs w:val="28"/>
          <w:highlight w:val="none"/>
          <w:lang w:eastAsia="zh-CN"/>
        </w:rPr>
        <w:t>）</w:t>
      </w:r>
      <w:r>
        <w:rPr>
          <w:rFonts w:hint="eastAsia" w:ascii="方正小标宋简体" w:hAnsi="方正小标宋简体" w:eastAsia="方正小标宋简体" w:cs="方正小标宋简体"/>
          <w:color w:val="auto"/>
          <w:spacing w:val="0"/>
          <w:kern w:val="2"/>
          <w:sz w:val="28"/>
          <w:szCs w:val="28"/>
          <w:highlight w:val="none"/>
        </w:rPr>
        <w:t>；</w:t>
      </w:r>
    </w:p>
    <w:p>
      <w:pPr>
        <w:keepNext w:val="0"/>
        <w:keepLines w:val="0"/>
        <w:pageBreakBefore w:val="0"/>
        <w:widowControl/>
        <w:kinsoku/>
        <w:wordWrap/>
        <w:overflowPunct/>
        <w:topLinePunct w:val="0"/>
        <w:autoSpaceDE/>
        <w:autoSpaceDN w:val="0"/>
        <w:bidi w:val="0"/>
        <w:adjustRightInd w:val="0"/>
        <w:snapToGrid w:val="0"/>
        <w:spacing w:line="360" w:lineRule="auto"/>
        <w:ind w:firstLine="536" w:firstLineChars="200"/>
        <w:textAlignment w:val="auto"/>
        <w:rPr>
          <w:rFonts w:hint="eastAsia" w:ascii="仿宋_GB2312" w:hAnsi="仿宋_GB2312" w:eastAsia="仿宋_GB2312" w:cs="仿宋_GB2312"/>
          <w:color w:val="auto"/>
          <w:spacing w:val="-6"/>
          <w:kern w:val="0"/>
          <w:sz w:val="28"/>
          <w:szCs w:val="28"/>
          <w:highlight w:val="none"/>
          <w:lang w:val="en-US" w:eastAsia="zh-CN"/>
        </w:rPr>
      </w:pPr>
    </w:p>
    <w:p>
      <w:pPr>
        <w:pStyle w:val="2"/>
        <w:rPr>
          <w:rFonts w:hint="eastAsia" w:ascii="仿宋_GB2312" w:hAnsi="仿宋_GB2312" w:eastAsia="仿宋_GB2312" w:cs="仿宋_GB2312"/>
          <w:color w:val="auto"/>
          <w:spacing w:val="-6"/>
          <w:kern w:val="0"/>
          <w:sz w:val="28"/>
          <w:szCs w:val="28"/>
          <w:highlight w:val="none"/>
          <w:lang w:val="en-US" w:eastAsia="zh-CN"/>
        </w:rPr>
      </w:pPr>
    </w:p>
    <w:p>
      <w:pPr>
        <w:rPr>
          <w:rFonts w:hint="eastAsia"/>
          <w:lang w:val="en-US" w:eastAsia="zh-CN"/>
        </w:rPr>
      </w:pPr>
    </w:p>
    <w:p>
      <w:pPr>
        <w:rPr>
          <w:rFonts w:hint="default" w:ascii="Calibri" w:hAnsi="Calibri" w:eastAsia="宋体" w:cs="Times New Roman"/>
          <w:color w:val="auto"/>
          <w:spacing w:val="0"/>
          <w:kern w:val="2"/>
          <w:sz w:val="21"/>
          <w:szCs w:val="20"/>
          <w:highlight w:val="none"/>
          <w:lang w:val="en-US" w:eastAsia="zh-CN"/>
        </w:rPr>
      </w:pPr>
    </w:p>
    <w:p>
      <w:pPr>
        <w:pStyle w:val="3"/>
        <w:keepNext w:val="0"/>
        <w:keepLines w:val="0"/>
        <w:pageBreakBefore w:val="0"/>
        <w:widowControl w:val="0"/>
        <w:numPr>
          <w:ilvl w:val="0"/>
          <w:numId w:val="3"/>
        </w:numPr>
        <w:kinsoku/>
        <w:wordWrap/>
        <w:overflowPunct/>
        <w:topLinePunct w:val="0"/>
        <w:autoSpaceDE w:val="0"/>
        <w:autoSpaceDN w:val="0"/>
        <w:bidi w:val="0"/>
        <w:adjustRightInd w:val="0"/>
        <w:snapToGrid w:val="0"/>
        <w:textAlignment w:val="auto"/>
        <w:rPr>
          <w:rFonts w:hint="eastAsia" w:ascii="方正小标宋简体" w:hAnsi="方正小标宋简体" w:eastAsia="方正小标宋简体" w:cs="方正小标宋简体"/>
          <w:color w:val="auto"/>
          <w:spacing w:val="0"/>
          <w:kern w:val="2"/>
          <w:sz w:val="28"/>
          <w:szCs w:val="28"/>
          <w:highlight w:val="none"/>
          <w:lang w:val="en-US" w:eastAsia="zh-CN"/>
        </w:rPr>
      </w:pPr>
      <w:r>
        <w:rPr>
          <w:rFonts w:hint="eastAsia" w:ascii="方正小标宋简体" w:hAnsi="方正小标宋简体" w:eastAsia="方正小标宋简体" w:cs="方正小标宋简体"/>
          <w:color w:val="auto"/>
          <w:spacing w:val="0"/>
          <w:kern w:val="2"/>
          <w:sz w:val="28"/>
          <w:szCs w:val="28"/>
          <w:highlight w:val="none"/>
          <w:lang w:val="en-US" w:eastAsia="zh-CN"/>
        </w:rPr>
        <w:t>近三年（2022年1月至响应文件递交截止时间止，以合同签订时间为准）承接过至少1项供应商售电相关业绩（加盖公章）</w:t>
      </w:r>
    </w:p>
    <w:p>
      <w:pPr>
        <w:pStyle w:val="3"/>
        <w:numPr>
          <w:ilvl w:val="-1"/>
          <w:numId w:val="0"/>
        </w:numPr>
        <w:jc w:val="both"/>
        <w:rPr>
          <w:rFonts w:hint="eastAsia" w:ascii="方正小标宋简体" w:hAnsi="方正小标宋简体" w:eastAsia="方正小标宋简体" w:cs="方正小标宋简体"/>
          <w:color w:val="auto"/>
          <w:spacing w:val="0"/>
          <w:kern w:val="2"/>
          <w:sz w:val="28"/>
          <w:szCs w:val="28"/>
          <w:highlight w:val="none"/>
          <w:lang w:val="en-US" w:eastAsia="zh-CN"/>
        </w:rPr>
      </w:pPr>
      <w:r>
        <w:rPr>
          <w:rFonts w:hint="eastAsia" w:ascii="方正小标宋简体" w:hAnsi="方正小标宋简体" w:eastAsia="方正小标宋简体" w:cs="方正小标宋简体"/>
          <w:b w:val="0"/>
          <w:bCs/>
          <w:color w:val="auto"/>
          <w:spacing w:val="0"/>
          <w:kern w:val="2"/>
          <w:sz w:val="24"/>
          <w:szCs w:val="24"/>
          <w:highlight w:val="none"/>
          <w:lang w:val="en-US" w:eastAsia="zh-CN"/>
        </w:rPr>
        <w:t>【注：须提供业绩合同关键页复印件，合同关键页复印件须体现其合同双方当事人名称、合同服务时间以及业绩内容。如前述证明材料不能清晰反映有关特征和必要信息的，还须提供该项业绩的业主证明材料（业主加盖公章，并须体现上述有关特征和必要信息）并须附上业主方的联系人及联系电话。】</w:t>
      </w:r>
    </w:p>
    <w:p>
      <w:pPr>
        <w:pStyle w:val="9"/>
        <w:rPr>
          <w:rFonts w:hint="default"/>
          <w:color w:val="auto"/>
          <w:highlight w:val="none"/>
          <w:lang w:val="en-US" w:eastAsia="zh-CN"/>
        </w:rPr>
      </w:pPr>
    </w:p>
    <w:p>
      <w:pPr>
        <w:pStyle w:val="9"/>
        <w:rPr>
          <w:rFonts w:hint="default"/>
          <w:color w:val="auto"/>
          <w:highlight w:val="none"/>
          <w:lang w:val="en-US" w:eastAsia="zh-CN"/>
        </w:rPr>
      </w:pPr>
    </w:p>
    <w:p>
      <w:pPr>
        <w:pStyle w:val="9"/>
        <w:rPr>
          <w:rFonts w:hint="default"/>
          <w:color w:val="auto"/>
          <w:highlight w:val="none"/>
          <w:lang w:val="en-US" w:eastAsia="zh-CN"/>
        </w:rPr>
      </w:pPr>
    </w:p>
    <w:p>
      <w:pPr>
        <w:pStyle w:val="9"/>
        <w:rPr>
          <w:rFonts w:hint="default"/>
          <w:color w:val="auto"/>
          <w:highlight w:val="none"/>
          <w:lang w:val="en-US" w:eastAsia="zh-CN"/>
        </w:rPr>
      </w:pPr>
    </w:p>
    <w:p>
      <w:pPr>
        <w:pStyle w:val="9"/>
        <w:rPr>
          <w:rFonts w:hint="default"/>
          <w:color w:val="auto"/>
          <w:highlight w:val="none"/>
          <w:lang w:val="en-US" w:eastAsia="zh-CN"/>
        </w:rPr>
      </w:pPr>
    </w:p>
    <w:p>
      <w:pPr>
        <w:pStyle w:val="9"/>
        <w:rPr>
          <w:rFonts w:hint="default"/>
          <w:color w:val="auto"/>
          <w:highlight w:val="none"/>
          <w:lang w:val="en-US" w:eastAsia="zh-CN"/>
        </w:rPr>
      </w:pPr>
    </w:p>
    <w:p>
      <w:pPr>
        <w:pStyle w:val="9"/>
        <w:rPr>
          <w:rFonts w:hint="default"/>
          <w:color w:val="auto"/>
          <w:highlight w:val="none"/>
          <w:lang w:val="en-US" w:eastAsia="zh-CN"/>
        </w:rPr>
      </w:pPr>
    </w:p>
    <w:p>
      <w:pPr>
        <w:pStyle w:val="9"/>
        <w:rPr>
          <w:rFonts w:hint="default"/>
          <w:color w:val="auto"/>
          <w:highlight w:val="none"/>
          <w:lang w:val="en-US" w:eastAsia="zh-CN"/>
        </w:rPr>
      </w:pPr>
    </w:p>
    <w:p>
      <w:pPr>
        <w:rPr>
          <w:rFonts w:hint="default" w:ascii="方正小标宋简体" w:hAnsi="方正小标宋简体" w:eastAsia="方正小标宋简体" w:cs="方正小标宋简体"/>
          <w:color w:val="auto"/>
          <w:sz w:val="28"/>
          <w:szCs w:val="28"/>
          <w:highlight w:val="none"/>
          <w:lang w:val="en-US" w:eastAsia="zh-CN"/>
        </w:rPr>
      </w:pPr>
      <w:r>
        <w:rPr>
          <w:rFonts w:hint="eastAsia" w:ascii="方正小标宋简体" w:hAnsi="方正小标宋简体" w:eastAsia="方正小标宋简体" w:cs="方正小标宋简体"/>
          <w:color w:val="auto"/>
          <w:spacing w:val="0"/>
          <w:kern w:val="2"/>
          <w:sz w:val="28"/>
          <w:szCs w:val="28"/>
          <w:highlight w:val="none"/>
        </w:rPr>
        <w:br w:type="page"/>
      </w:r>
    </w:p>
    <w:p>
      <w:pPr>
        <w:pStyle w:val="3"/>
        <w:numPr>
          <w:ilvl w:val="0"/>
          <w:numId w:val="3"/>
        </w:numPr>
        <w:rPr>
          <w:rFonts w:hint="default" w:ascii="方正小标宋简体" w:hAnsi="方正小标宋简体" w:eastAsia="方正小标宋简体" w:cs="方正小标宋简体"/>
          <w:color w:val="auto"/>
          <w:sz w:val="28"/>
          <w:szCs w:val="28"/>
          <w:highlight w:val="none"/>
          <w:lang w:val="en-US" w:eastAsia="zh-CN"/>
        </w:rPr>
      </w:pPr>
      <w:r>
        <w:rPr>
          <w:rFonts w:hint="eastAsia" w:ascii="方正小标宋简体" w:hAnsi="方正小标宋简体" w:eastAsia="方正小标宋简体" w:cs="方正小标宋简体"/>
          <w:color w:val="auto"/>
          <w:spacing w:val="0"/>
          <w:kern w:val="2"/>
          <w:sz w:val="28"/>
          <w:szCs w:val="28"/>
          <w:highlight w:val="none"/>
        </w:rPr>
        <w:t>其他相关文件（</w:t>
      </w:r>
      <w:r>
        <w:rPr>
          <w:rFonts w:hint="eastAsia" w:ascii="方正小标宋简体" w:hAnsi="方正小标宋简体" w:eastAsia="方正小标宋简体" w:cs="方正小标宋简体"/>
          <w:color w:val="auto"/>
          <w:spacing w:val="0"/>
          <w:kern w:val="2"/>
          <w:sz w:val="28"/>
          <w:szCs w:val="28"/>
          <w:highlight w:val="none"/>
          <w:lang w:val="en-US" w:eastAsia="zh-CN"/>
        </w:rPr>
        <w:t>如</w:t>
      </w:r>
      <w:r>
        <w:rPr>
          <w:rFonts w:hint="eastAsia" w:ascii="方正小标宋简体" w:hAnsi="方正小标宋简体" w:eastAsia="方正小标宋简体" w:cs="方正小标宋简体"/>
          <w:color w:val="auto"/>
          <w:spacing w:val="0"/>
          <w:kern w:val="2"/>
          <w:sz w:val="28"/>
          <w:szCs w:val="28"/>
          <w:highlight w:val="none"/>
        </w:rPr>
        <w:t>有）</w:t>
      </w:r>
    </w:p>
    <w:p>
      <w:pPr>
        <w:rPr>
          <w:rFonts w:hint="eastAsia" w:ascii="方正小标宋简体" w:hAnsi="方正小标宋简体" w:eastAsia="方正小标宋简体" w:cs="方正小标宋简体"/>
          <w:color w:val="auto"/>
          <w:spacing w:val="0"/>
          <w:kern w:val="2"/>
          <w:sz w:val="28"/>
          <w:szCs w:val="28"/>
          <w:highlight w:val="none"/>
        </w:rPr>
      </w:pPr>
    </w:p>
    <w:p>
      <w:pPr>
        <w:pStyle w:val="2"/>
        <w:rPr>
          <w:rFonts w:hint="default"/>
          <w:color w:val="auto"/>
          <w:highlight w:val="none"/>
          <w:lang w:val="en-US" w:eastAsia="zh-CN"/>
        </w:rPr>
      </w:pPr>
    </w:p>
    <w:sectPr>
      <w:headerReference r:id="rId3" w:type="default"/>
      <w:footerReference r:id="rId4" w:type="default"/>
      <w:pgSz w:w="11906" w:h="16838"/>
      <w:pgMar w:top="1134" w:right="1134" w:bottom="1134" w:left="1134"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3713529E-4F87-47B6-B6BA-50F8E8DE03DB}"/>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2" w:fontKey="{FE95A3B1-8E20-4540-9ABF-F78CED5D8E17}"/>
  </w:font>
  <w:font w:name="仿宋">
    <w:panose1 w:val="02010609060101010101"/>
    <w:charset w:val="86"/>
    <w:family w:val="auto"/>
    <w:pitch w:val="default"/>
    <w:sig w:usb0="800002BF" w:usb1="38CF7CFA" w:usb2="00000016" w:usb3="00000000" w:csb0="00040001" w:csb1="00000000"/>
    <w:embedRegular r:id="rId3" w:fontKey="{9FEE106A-4C46-444E-B8CE-CF1444C21550}"/>
  </w:font>
  <w:font w:name="仿宋_GB2312">
    <w:panose1 w:val="02010609030101010101"/>
    <w:charset w:val="86"/>
    <w:family w:val="auto"/>
    <w:pitch w:val="default"/>
    <w:sig w:usb0="00000001" w:usb1="080E0000" w:usb2="00000000" w:usb3="00000000" w:csb0="00040000" w:csb1="00000000"/>
    <w:embedRegular r:id="rId4" w:fontKey="{2E8DD99A-A860-4DE2-AA9B-574C16154E32}"/>
  </w:font>
  <w:font w:name="??_GB2312">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6</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E"/>
    <w:multiLevelType w:val="multilevel"/>
    <w:tmpl w:val="0000001E"/>
    <w:lvl w:ilvl="0" w:tentative="0">
      <w:start w:val="1"/>
      <w:numFmt w:val="chineseCountingThousand"/>
      <w:lvlText w:val="第%1章"/>
      <w:lvlJc w:val="left"/>
      <w:pPr>
        <w:tabs>
          <w:tab w:val="left" w:pos="2159"/>
        </w:tabs>
        <w:ind w:left="647" w:hanging="648"/>
      </w:pPr>
      <w:rPr>
        <w:rFonts w:hint="default" w:ascii="Arial" w:hAnsi="Arial" w:eastAsia="黑体"/>
        <w:b/>
        <w:i w:val="0"/>
        <w:spacing w:val="0"/>
        <w:w w:val="100"/>
        <w:kern w:val="72"/>
        <w:position w:val="0"/>
        <w:sz w:val="72"/>
      </w:rPr>
    </w:lvl>
    <w:lvl w:ilvl="1" w:tentative="0">
      <w:start w:val="1"/>
      <w:numFmt w:val="chineseCountingThousand"/>
      <w:lvlText w:val="%2、"/>
      <w:lvlJc w:val="left"/>
      <w:pPr>
        <w:tabs>
          <w:tab w:val="left" w:pos="4320"/>
        </w:tabs>
        <w:ind w:left="3828" w:hanging="228"/>
      </w:pPr>
      <w:rPr>
        <w:rFonts w:hint="default" w:ascii="Arial" w:hAnsi="Arial" w:eastAsia="黑体"/>
        <w:b w:val="0"/>
        <w:i w:val="0"/>
        <w:spacing w:val="0"/>
        <w:w w:val="100"/>
        <w:kern w:val="32"/>
        <w:position w:val="0"/>
        <w:sz w:val="36"/>
      </w:rPr>
    </w:lvl>
    <w:lvl w:ilvl="2" w:tentative="0">
      <w:start w:val="1"/>
      <w:numFmt w:val="decimal"/>
      <w:lvlRestart w:val="1"/>
      <w:pStyle w:val="5"/>
      <w:isLgl/>
      <w:lvlText w:val="%3."/>
      <w:lvlJc w:val="left"/>
      <w:pPr>
        <w:tabs>
          <w:tab w:val="left" w:pos="647"/>
        </w:tabs>
        <w:ind w:left="647" w:hanging="432"/>
      </w:pPr>
      <w:rPr>
        <w:rFonts w:hint="default" w:ascii="Arial" w:hAnsi="Arial" w:eastAsia="黑体"/>
        <w:b/>
        <w:i w:val="0"/>
        <w:color w:val="auto"/>
        <w:spacing w:val="0"/>
        <w:w w:val="100"/>
        <w:kern w:val="28"/>
        <w:position w:val="0"/>
        <w:sz w:val="21"/>
        <w:u w:val="none"/>
      </w:rPr>
    </w:lvl>
    <w:lvl w:ilvl="3" w:tentative="0">
      <w:start w:val="1"/>
      <w:numFmt w:val="decimal"/>
      <w:lvlText w:val="%3.%4"/>
      <w:lvlJc w:val="left"/>
      <w:pPr>
        <w:tabs>
          <w:tab w:val="left" w:pos="1116"/>
        </w:tabs>
        <w:ind w:left="1116" w:hanging="576"/>
      </w:pPr>
      <w:rPr>
        <w:rFonts w:hint="default" w:ascii="Arial" w:hAnsi="Arial" w:eastAsia="黑体"/>
        <w:b w:val="0"/>
        <w:i w:val="0"/>
        <w:spacing w:val="0"/>
        <w:w w:val="100"/>
        <w:kern w:val="24"/>
        <w:position w:val="0"/>
        <w:sz w:val="21"/>
      </w:rPr>
    </w:lvl>
    <w:lvl w:ilvl="4" w:tentative="0">
      <w:start w:val="1"/>
      <w:numFmt w:val="decimal"/>
      <w:lvlText w:val="%3.%4.%5"/>
      <w:lvlJc w:val="left"/>
      <w:pPr>
        <w:tabs>
          <w:tab w:val="left" w:pos="2706"/>
        </w:tabs>
        <w:ind w:left="2706" w:hanging="2166"/>
      </w:pPr>
      <w:rPr>
        <w:rFonts w:hint="default" w:ascii="Arial" w:hAnsi="Arial" w:eastAsia="宋体"/>
        <w:b w:val="0"/>
        <w:i w:val="0"/>
        <w:sz w:val="21"/>
      </w:rPr>
    </w:lvl>
    <w:lvl w:ilvl="5" w:tentative="0">
      <w:start w:val="1"/>
      <w:numFmt w:val="decimal"/>
      <w:lvlText w:val="%1.%2.%3.%4.%5.%6"/>
      <w:lvlJc w:val="left"/>
      <w:pPr>
        <w:tabs>
          <w:tab w:val="left" w:pos="3565"/>
        </w:tabs>
        <w:ind w:left="3259" w:hanging="1134"/>
      </w:pPr>
      <w:rPr>
        <w:rFonts w:hint="eastAsia"/>
      </w:rPr>
    </w:lvl>
    <w:lvl w:ilvl="6" w:tentative="0">
      <w:start w:val="1"/>
      <w:numFmt w:val="decimal"/>
      <w:lvlText w:val="%1.%2.%3.%4.%5.%6.%7"/>
      <w:lvlJc w:val="left"/>
      <w:pPr>
        <w:tabs>
          <w:tab w:val="left" w:pos="3990"/>
        </w:tabs>
        <w:ind w:left="3826" w:hanging="1276"/>
      </w:pPr>
      <w:rPr>
        <w:rFonts w:hint="eastAsia"/>
      </w:rPr>
    </w:lvl>
    <w:lvl w:ilvl="7" w:tentative="0">
      <w:start w:val="1"/>
      <w:numFmt w:val="decimal"/>
      <w:lvlText w:val="%1.%2.%3.%4.%5.%6.%7.%8"/>
      <w:lvlJc w:val="left"/>
      <w:pPr>
        <w:tabs>
          <w:tab w:val="left" w:pos="4775"/>
        </w:tabs>
        <w:ind w:left="4393" w:hanging="1418"/>
      </w:pPr>
      <w:rPr>
        <w:rFonts w:hint="eastAsia"/>
      </w:rPr>
    </w:lvl>
    <w:lvl w:ilvl="8" w:tentative="0">
      <w:start w:val="1"/>
      <w:numFmt w:val="decimal"/>
      <w:lvlText w:val="%1.%2.%3.%4.%5.%6.%7.%8.%9"/>
      <w:lvlJc w:val="left"/>
      <w:pPr>
        <w:tabs>
          <w:tab w:val="left" w:pos="5561"/>
        </w:tabs>
        <w:ind w:left="5101" w:hanging="1700"/>
      </w:pPr>
      <w:rPr>
        <w:rFonts w:hint="eastAsia"/>
      </w:rPr>
    </w:lvl>
  </w:abstractNum>
  <w:abstractNum w:abstractNumId="1">
    <w:nsid w:val="2F2456FC"/>
    <w:multiLevelType w:val="singleLevel"/>
    <w:tmpl w:val="2F2456FC"/>
    <w:lvl w:ilvl="0" w:tentative="0">
      <w:start w:val="5"/>
      <w:numFmt w:val="decimal"/>
      <w:suff w:val="nothing"/>
      <w:lvlText w:val="%1、"/>
      <w:lvlJc w:val="left"/>
    </w:lvl>
  </w:abstractNum>
  <w:abstractNum w:abstractNumId="2">
    <w:nsid w:val="65C1FC61"/>
    <w:multiLevelType w:val="singleLevel"/>
    <w:tmpl w:val="65C1FC61"/>
    <w:lvl w:ilvl="0" w:tentative="0">
      <w:start w:val="1"/>
      <w:numFmt w:val="bullet"/>
      <w:lvlText w:val=""/>
      <w:lvlJc w:val="left"/>
      <w:pPr>
        <w:ind w:left="420" w:leftChars="0" w:hanging="420" w:firstLineChars="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5OTY5YzBlNTE5YTk1M2VhY2M3YzhkM2Q1NjVmNTAifQ=="/>
    <w:docVar w:name="KSO_WPS_MARK_KEY" w:val="ffab4383-6848-4a83-84b9-e4d5463aaa3a"/>
  </w:docVars>
  <w:rsids>
    <w:rsidRoot w:val="00172A27"/>
    <w:rsid w:val="0002038D"/>
    <w:rsid w:val="000242B0"/>
    <w:rsid w:val="00050FC5"/>
    <w:rsid w:val="0008440F"/>
    <w:rsid w:val="000B7FFB"/>
    <w:rsid w:val="000E2159"/>
    <w:rsid w:val="00120FF8"/>
    <w:rsid w:val="00123A6B"/>
    <w:rsid w:val="00133235"/>
    <w:rsid w:val="001364A1"/>
    <w:rsid w:val="00137DAB"/>
    <w:rsid w:val="001432F6"/>
    <w:rsid w:val="00152F8C"/>
    <w:rsid w:val="00172A27"/>
    <w:rsid w:val="001754CC"/>
    <w:rsid w:val="00182F16"/>
    <w:rsid w:val="001B286B"/>
    <w:rsid w:val="001B60DF"/>
    <w:rsid w:val="001F2591"/>
    <w:rsid w:val="00202DDD"/>
    <w:rsid w:val="002069DF"/>
    <w:rsid w:val="00215001"/>
    <w:rsid w:val="0022419E"/>
    <w:rsid w:val="00224525"/>
    <w:rsid w:val="002508B2"/>
    <w:rsid w:val="00277B68"/>
    <w:rsid w:val="0028268A"/>
    <w:rsid w:val="0029091E"/>
    <w:rsid w:val="00292C28"/>
    <w:rsid w:val="002A1E5B"/>
    <w:rsid w:val="002A54A2"/>
    <w:rsid w:val="002A6C6D"/>
    <w:rsid w:val="002D7DA7"/>
    <w:rsid w:val="002E0D9E"/>
    <w:rsid w:val="002F04D1"/>
    <w:rsid w:val="00310ABC"/>
    <w:rsid w:val="003358E2"/>
    <w:rsid w:val="0034193B"/>
    <w:rsid w:val="003459A6"/>
    <w:rsid w:val="00353118"/>
    <w:rsid w:val="00360993"/>
    <w:rsid w:val="00367B12"/>
    <w:rsid w:val="003721FD"/>
    <w:rsid w:val="003938EE"/>
    <w:rsid w:val="003973D2"/>
    <w:rsid w:val="003A68DF"/>
    <w:rsid w:val="003B2680"/>
    <w:rsid w:val="003C36AF"/>
    <w:rsid w:val="003F5573"/>
    <w:rsid w:val="00406C67"/>
    <w:rsid w:val="0043409F"/>
    <w:rsid w:val="0044724F"/>
    <w:rsid w:val="004546FE"/>
    <w:rsid w:val="00456E30"/>
    <w:rsid w:val="00460821"/>
    <w:rsid w:val="00464A49"/>
    <w:rsid w:val="00487BFF"/>
    <w:rsid w:val="004A5194"/>
    <w:rsid w:val="004A74EB"/>
    <w:rsid w:val="004B110C"/>
    <w:rsid w:val="004C07DF"/>
    <w:rsid w:val="004D24DA"/>
    <w:rsid w:val="004E0FDB"/>
    <w:rsid w:val="005008D5"/>
    <w:rsid w:val="005176B1"/>
    <w:rsid w:val="0052455C"/>
    <w:rsid w:val="00530788"/>
    <w:rsid w:val="00537AB7"/>
    <w:rsid w:val="005569AE"/>
    <w:rsid w:val="0056769B"/>
    <w:rsid w:val="00594A4A"/>
    <w:rsid w:val="005A6051"/>
    <w:rsid w:val="005C2A99"/>
    <w:rsid w:val="005E08A2"/>
    <w:rsid w:val="005E2D4D"/>
    <w:rsid w:val="005E3FAC"/>
    <w:rsid w:val="005E4CF6"/>
    <w:rsid w:val="00601E4E"/>
    <w:rsid w:val="00602503"/>
    <w:rsid w:val="00603078"/>
    <w:rsid w:val="00620AA9"/>
    <w:rsid w:val="0063039D"/>
    <w:rsid w:val="00633C31"/>
    <w:rsid w:val="00634EAF"/>
    <w:rsid w:val="00636123"/>
    <w:rsid w:val="0064536F"/>
    <w:rsid w:val="00651E0A"/>
    <w:rsid w:val="006622FA"/>
    <w:rsid w:val="0066570E"/>
    <w:rsid w:val="00670E4A"/>
    <w:rsid w:val="0068474B"/>
    <w:rsid w:val="006A59D5"/>
    <w:rsid w:val="006A6678"/>
    <w:rsid w:val="006E0142"/>
    <w:rsid w:val="006E5907"/>
    <w:rsid w:val="006E6BAE"/>
    <w:rsid w:val="00714C1E"/>
    <w:rsid w:val="00727CA6"/>
    <w:rsid w:val="0073441D"/>
    <w:rsid w:val="00745E96"/>
    <w:rsid w:val="00762BAA"/>
    <w:rsid w:val="007637C7"/>
    <w:rsid w:val="007A329A"/>
    <w:rsid w:val="007C7005"/>
    <w:rsid w:val="007C74E0"/>
    <w:rsid w:val="007D0597"/>
    <w:rsid w:val="007D1BE8"/>
    <w:rsid w:val="007E375E"/>
    <w:rsid w:val="00802FE5"/>
    <w:rsid w:val="00804A1A"/>
    <w:rsid w:val="00810D97"/>
    <w:rsid w:val="008171BB"/>
    <w:rsid w:val="00823530"/>
    <w:rsid w:val="0083440C"/>
    <w:rsid w:val="008352C5"/>
    <w:rsid w:val="00852645"/>
    <w:rsid w:val="008570EB"/>
    <w:rsid w:val="00865F63"/>
    <w:rsid w:val="0089445B"/>
    <w:rsid w:val="00897B5D"/>
    <w:rsid w:val="008B6C3D"/>
    <w:rsid w:val="008C08A7"/>
    <w:rsid w:val="008C1304"/>
    <w:rsid w:val="008D3570"/>
    <w:rsid w:val="008D69FA"/>
    <w:rsid w:val="008E2E63"/>
    <w:rsid w:val="00907B77"/>
    <w:rsid w:val="009114D1"/>
    <w:rsid w:val="00912212"/>
    <w:rsid w:val="0091448B"/>
    <w:rsid w:val="009179D2"/>
    <w:rsid w:val="009519E1"/>
    <w:rsid w:val="009535FB"/>
    <w:rsid w:val="00953C96"/>
    <w:rsid w:val="00964720"/>
    <w:rsid w:val="009732AC"/>
    <w:rsid w:val="009828C5"/>
    <w:rsid w:val="009828E8"/>
    <w:rsid w:val="00991A37"/>
    <w:rsid w:val="009B6D7E"/>
    <w:rsid w:val="009D7906"/>
    <w:rsid w:val="009E5344"/>
    <w:rsid w:val="00A12AA0"/>
    <w:rsid w:val="00A33988"/>
    <w:rsid w:val="00A34873"/>
    <w:rsid w:val="00A42BDC"/>
    <w:rsid w:val="00A44E9F"/>
    <w:rsid w:val="00A536A2"/>
    <w:rsid w:val="00A62607"/>
    <w:rsid w:val="00A70793"/>
    <w:rsid w:val="00A86125"/>
    <w:rsid w:val="00AA4DF8"/>
    <w:rsid w:val="00AC1BF9"/>
    <w:rsid w:val="00AE2A5C"/>
    <w:rsid w:val="00AE5BE3"/>
    <w:rsid w:val="00AF46B4"/>
    <w:rsid w:val="00B23FFC"/>
    <w:rsid w:val="00B30AD8"/>
    <w:rsid w:val="00B5445A"/>
    <w:rsid w:val="00B55DE3"/>
    <w:rsid w:val="00B6381C"/>
    <w:rsid w:val="00B73EED"/>
    <w:rsid w:val="00B82D7B"/>
    <w:rsid w:val="00B86460"/>
    <w:rsid w:val="00BA6F5C"/>
    <w:rsid w:val="00BD5943"/>
    <w:rsid w:val="00BF35F7"/>
    <w:rsid w:val="00C0379A"/>
    <w:rsid w:val="00C211BD"/>
    <w:rsid w:val="00C23438"/>
    <w:rsid w:val="00C41402"/>
    <w:rsid w:val="00C46B1B"/>
    <w:rsid w:val="00C6253E"/>
    <w:rsid w:val="00C815E2"/>
    <w:rsid w:val="00C857DB"/>
    <w:rsid w:val="00CC5D2D"/>
    <w:rsid w:val="00CD2472"/>
    <w:rsid w:val="00CD4E0B"/>
    <w:rsid w:val="00CF32A5"/>
    <w:rsid w:val="00CF7D8F"/>
    <w:rsid w:val="00D11F88"/>
    <w:rsid w:val="00D161A9"/>
    <w:rsid w:val="00D6778C"/>
    <w:rsid w:val="00D7580C"/>
    <w:rsid w:val="00D94BB9"/>
    <w:rsid w:val="00D9682A"/>
    <w:rsid w:val="00DC2125"/>
    <w:rsid w:val="00DC2E44"/>
    <w:rsid w:val="00DC6FE4"/>
    <w:rsid w:val="00DD33E1"/>
    <w:rsid w:val="00DD6821"/>
    <w:rsid w:val="00DE2C93"/>
    <w:rsid w:val="00DF7FAA"/>
    <w:rsid w:val="00E21AF5"/>
    <w:rsid w:val="00E341BA"/>
    <w:rsid w:val="00E60DB2"/>
    <w:rsid w:val="00E71C8F"/>
    <w:rsid w:val="00E731E7"/>
    <w:rsid w:val="00E777D1"/>
    <w:rsid w:val="00E878D0"/>
    <w:rsid w:val="00EA2649"/>
    <w:rsid w:val="00ED0B7C"/>
    <w:rsid w:val="00EF25FA"/>
    <w:rsid w:val="00F0238A"/>
    <w:rsid w:val="00F05A3F"/>
    <w:rsid w:val="00F24A76"/>
    <w:rsid w:val="00F3182F"/>
    <w:rsid w:val="00F34845"/>
    <w:rsid w:val="00F41D0B"/>
    <w:rsid w:val="00F42A98"/>
    <w:rsid w:val="00F62328"/>
    <w:rsid w:val="00F97527"/>
    <w:rsid w:val="00FA4A6F"/>
    <w:rsid w:val="00FE2369"/>
    <w:rsid w:val="01071C55"/>
    <w:rsid w:val="01371D01"/>
    <w:rsid w:val="0158626D"/>
    <w:rsid w:val="01ED7CB1"/>
    <w:rsid w:val="026F1642"/>
    <w:rsid w:val="02BE4CE5"/>
    <w:rsid w:val="02EE10BD"/>
    <w:rsid w:val="03DD51B4"/>
    <w:rsid w:val="048B373B"/>
    <w:rsid w:val="05530170"/>
    <w:rsid w:val="05577126"/>
    <w:rsid w:val="056248F8"/>
    <w:rsid w:val="061C7A40"/>
    <w:rsid w:val="066962DE"/>
    <w:rsid w:val="069A3634"/>
    <w:rsid w:val="06A34C03"/>
    <w:rsid w:val="070D3CD4"/>
    <w:rsid w:val="0747694C"/>
    <w:rsid w:val="08056A1D"/>
    <w:rsid w:val="081954FE"/>
    <w:rsid w:val="085055E5"/>
    <w:rsid w:val="08585993"/>
    <w:rsid w:val="090544A1"/>
    <w:rsid w:val="09217B86"/>
    <w:rsid w:val="092B5D32"/>
    <w:rsid w:val="09CD0383"/>
    <w:rsid w:val="0A094F53"/>
    <w:rsid w:val="0A1E5A4F"/>
    <w:rsid w:val="0A2D3BDE"/>
    <w:rsid w:val="0A6F47A4"/>
    <w:rsid w:val="0AB104B4"/>
    <w:rsid w:val="0AD20E1F"/>
    <w:rsid w:val="0B331ECA"/>
    <w:rsid w:val="0B6F7E77"/>
    <w:rsid w:val="0BA62E49"/>
    <w:rsid w:val="0BAD0AA4"/>
    <w:rsid w:val="0BAE1BDC"/>
    <w:rsid w:val="0BB32DAD"/>
    <w:rsid w:val="0BE460E6"/>
    <w:rsid w:val="0BE526B9"/>
    <w:rsid w:val="0BFD243F"/>
    <w:rsid w:val="0C3B5CF3"/>
    <w:rsid w:val="0C623389"/>
    <w:rsid w:val="0C640F26"/>
    <w:rsid w:val="0C722C23"/>
    <w:rsid w:val="0CCB72B8"/>
    <w:rsid w:val="0CEC62F5"/>
    <w:rsid w:val="0CF90018"/>
    <w:rsid w:val="0D4741BB"/>
    <w:rsid w:val="0D633FAB"/>
    <w:rsid w:val="0DC26E3B"/>
    <w:rsid w:val="0E074C7D"/>
    <w:rsid w:val="0E9E4CCE"/>
    <w:rsid w:val="0EA93012"/>
    <w:rsid w:val="0EAF7012"/>
    <w:rsid w:val="0EEF3AB2"/>
    <w:rsid w:val="0FD37AAC"/>
    <w:rsid w:val="0FFC69B9"/>
    <w:rsid w:val="100358D3"/>
    <w:rsid w:val="10192416"/>
    <w:rsid w:val="10684E5F"/>
    <w:rsid w:val="106C3928"/>
    <w:rsid w:val="1085412F"/>
    <w:rsid w:val="10B640DA"/>
    <w:rsid w:val="10D1051C"/>
    <w:rsid w:val="10D50CBD"/>
    <w:rsid w:val="10D63DCB"/>
    <w:rsid w:val="11236217"/>
    <w:rsid w:val="118C4743"/>
    <w:rsid w:val="11C8701F"/>
    <w:rsid w:val="11D841B3"/>
    <w:rsid w:val="122F56FE"/>
    <w:rsid w:val="123F1E67"/>
    <w:rsid w:val="129E0AF5"/>
    <w:rsid w:val="12B67F9F"/>
    <w:rsid w:val="12CF33EA"/>
    <w:rsid w:val="130B2F74"/>
    <w:rsid w:val="133E415B"/>
    <w:rsid w:val="136905E9"/>
    <w:rsid w:val="140A0E9D"/>
    <w:rsid w:val="14107C58"/>
    <w:rsid w:val="14585859"/>
    <w:rsid w:val="145E18BB"/>
    <w:rsid w:val="149B269B"/>
    <w:rsid w:val="152D74CC"/>
    <w:rsid w:val="154465F1"/>
    <w:rsid w:val="156B5FA8"/>
    <w:rsid w:val="17102C8D"/>
    <w:rsid w:val="17130118"/>
    <w:rsid w:val="1713053F"/>
    <w:rsid w:val="172C39BD"/>
    <w:rsid w:val="17800829"/>
    <w:rsid w:val="1780191E"/>
    <w:rsid w:val="17BC7A36"/>
    <w:rsid w:val="17F23AB1"/>
    <w:rsid w:val="1830705B"/>
    <w:rsid w:val="18311510"/>
    <w:rsid w:val="186E2C3A"/>
    <w:rsid w:val="188B0344"/>
    <w:rsid w:val="18DB5EFF"/>
    <w:rsid w:val="18F37D36"/>
    <w:rsid w:val="19061883"/>
    <w:rsid w:val="19315662"/>
    <w:rsid w:val="196145AA"/>
    <w:rsid w:val="19BB18EB"/>
    <w:rsid w:val="19EE5829"/>
    <w:rsid w:val="1A622773"/>
    <w:rsid w:val="1B606BAE"/>
    <w:rsid w:val="1BA2112C"/>
    <w:rsid w:val="1BF3293C"/>
    <w:rsid w:val="1BFF384D"/>
    <w:rsid w:val="1C744D56"/>
    <w:rsid w:val="1CB73735"/>
    <w:rsid w:val="1D0E5A1E"/>
    <w:rsid w:val="1D3C334D"/>
    <w:rsid w:val="1D5D7BC5"/>
    <w:rsid w:val="1D657A23"/>
    <w:rsid w:val="1D6E31C6"/>
    <w:rsid w:val="1DA214CD"/>
    <w:rsid w:val="1DB73D07"/>
    <w:rsid w:val="1DE277C5"/>
    <w:rsid w:val="1E0412B3"/>
    <w:rsid w:val="1E18505E"/>
    <w:rsid w:val="1E3916C9"/>
    <w:rsid w:val="1E6E2F79"/>
    <w:rsid w:val="1E762F59"/>
    <w:rsid w:val="1F2466F9"/>
    <w:rsid w:val="1F5E456E"/>
    <w:rsid w:val="1F6F2B46"/>
    <w:rsid w:val="1F8260C4"/>
    <w:rsid w:val="1FC43052"/>
    <w:rsid w:val="1FCF4ADF"/>
    <w:rsid w:val="20640659"/>
    <w:rsid w:val="207A08E2"/>
    <w:rsid w:val="2114103C"/>
    <w:rsid w:val="21447F45"/>
    <w:rsid w:val="217016B6"/>
    <w:rsid w:val="21CD4A8B"/>
    <w:rsid w:val="220C3E05"/>
    <w:rsid w:val="22621893"/>
    <w:rsid w:val="22BC2C79"/>
    <w:rsid w:val="231131F4"/>
    <w:rsid w:val="2343167F"/>
    <w:rsid w:val="23747E6E"/>
    <w:rsid w:val="239765C6"/>
    <w:rsid w:val="23D831D0"/>
    <w:rsid w:val="23EB2B23"/>
    <w:rsid w:val="24136C47"/>
    <w:rsid w:val="24471723"/>
    <w:rsid w:val="24BC254E"/>
    <w:rsid w:val="24C202A2"/>
    <w:rsid w:val="251764A6"/>
    <w:rsid w:val="252A6283"/>
    <w:rsid w:val="25453677"/>
    <w:rsid w:val="25A94DCB"/>
    <w:rsid w:val="25E633C2"/>
    <w:rsid w:val="25E84525"/>
    <w:rsid w:val="262C29A1"/>
    <w:rsid w:val="263013BA"/>
    <w:rsid w:val="26791CF0"/>
    <w:rsid w:val="26E942D2"/>
    <w:rsid w:val="26F121F0"/>
    <w:rsid w:val="271C6DD7"/>
    <w:rsid w:val="272A5587"/>
    <w:rsid w:val="27813091"/>
    <w:rsid w:val="27837911"/>
    <w:rsid w:val="279B7090"/>
    <w:rsid w:val="27EA4054"/>
    <w:rsid w:val="2899273E"/>
    <w:rsid w:val="28E021C9"/>
    <w:rsid w:val="29A03A33"/>
    <w:rsid w:val="2A103412"/>
    <w:rsid w:val="2A5967E8"/>
    <w:rsid w:val="2A5C7AF5"/>
    <w:rsid w:val="2A6664F3"/>
    <w:rsid w:val="2A747911"/>
    <w:rsid w:val="2A7D0926"/>
    <w:rsid w:val="2AB25A81"/>
    <w:rsid w:val="2B0D2A66"/>
    <w:rsid w:val="2B2D13DA"/>
    <w:rsid w:val="2BA259BF"/>
    <w:rsid w:val="2C201FF9"/>
    <w:rsid w:val="2C5C0056"/>
    <w:rsid w:val="2C6C56DC"/>
    <w:rsid w:val="2CAE7074"/>
    <w:rsid w:val="2CE02F44"/>
    <w:rsid w:val="2D0A067B"/>
    <w:rsid w:val="2D263717"/>
    <w:rsid w:val="2D3A3777"/>
    <w:rsid w:val="2D7F49D4"/>
    <w:rsid w:val="2DED0846"/>
    <w:rsid w:val="2E350CD6"/>
    <w:rsid w:val="2E4517B4"/>
    <w:rsid w:val="2E6E6E9A"/>
    <w:rsid w:val="2E761A0A"/>
    <w:rsid w:val="2E7E71EE"/>
    <w:rsid w:val="2EF578F3"/>
    <w:rsid w:val="2F8B57B4"/>
    <w:rsid w:val="2FA00499"/>
    <w:rsid w:val="30313A16"/>
    <w:rsid w:val="304D6260"/>
    <w:rsid w:val="30533015"/>
    <w:rsid w:val="30833D9B"/>
    <w:rsid w:val="314F6FFD"/>
    <w:rsid w:val="31A16083"/>
    <w:rsid w:val="32093BA5"/>
    <w:rsid w:val="320E757C"/>
    <w:rsid w:val="33223527"/>
    <w:rsid w:val="33A227AD"/>
    <w:rsid w:val="33EB726F"/>
    <w:rsid w:val="33FC2D83"/>
    <w:rsid w:val="3421054F"/>
    <w:rsid w:val="342D5311"/>
    <w:rsid w:val="344B65A4"/>
    <w:rsid w:val="344F590A"/>
    <w:rsid w:val="349C73E5"/>
    <w:rsid w:val="34AB26E8"/>
    <w:rsid w:val="34E51931"/>
    <w:rsid w:val="34EA649C"/>
    <w:rsid w:val="350E620E"/>
    <w:rsid w:val="35216C72"/>
    <w:rsid w:val="352863CE"/>
    <w:rsid w:val="354775AE"/>
    <w:rsid w:val="35860E6B"/>
    <w:rsid w:val="35F004C7"/>
    <w:rsid w:val="35FC7C92"/>
    <w:rsid w:val="36327A2C"/>
    <w:rsid w:val="36496DC4"/>
    <w:rsid w:val="367C2876"/>
    <w:rsid w:val="36EF0625"/>
    <w:rsid w:val="37113481"/>
    <w:rsid w:val="373A03C5"/>
    <w:rsid w:val="37484FD2"/>
    <w:rsid w:val="376A4183"/>
    <w:rsid w:val="376C4E94"/>
    <w:rsid w:val="379D4D6A"/>
    <w:rsid w:val="37FD7721"/>
    <w:rsid w:val="3828112E"/>
    <w:rsid w:val="39D61CA5"/>
    <w:rsid w:val="39F52735"/>
    <w:rsid w:val="39F80488"/>
    <w:rsid w:val="3ABF0213"/>
    <w:rsid w:val="3B373263"/>
    <w:rsid w:val="3B654FD2"/>
    <w:rsid w:val="3BB1385A"/>
    <w:rsid w:val="3BDE6599"/>
    <w:rsid w:val="3CA57AB9"/>
    <w:rsid w:val="3CAC5874"/>
    <w:rsid w:val="3CCF68DA"/>
    <w:rsid w:val="3D3D2636"/>
    <w:rsid w:val="3D9851C5"/>
    <w:rsid w:val="3D9B73B9"/>
    <w:rsid w:val="3DB62DA0"/>
    <w:rsid w:val="3E0645B1"/>
    <w:rsid w:val="3E1175FA"/>
    <w:rsid w:val="3E767554"/>
    <w:rsid w:val="3EAB3B16"/>
    <w:rsid w:val="3EB6770E"/>
    <w:rsid w:val="3EE976A1"/>
    <w:rsid w:val="3EF14931"/>
    <w:rsid w:val="3F4B1CBB"/>
    <w:rsid w:val="3FCC6874"/>
    <w:rsid w:val="403F6D88"/>
    <w:rsid w:val="40BC4452"/>
    <w:rsid w:val="40E42538"/>
    <w:rsid w:val="40FA2E90"/>
    <w:rsid w:val="411860BF"/>
    <w:rsid w:val="411B0FF5"/>
    <w:rsid w:val="4128780E"/>
    <w:rsid w:val="41E57930"/>
    <w:rsid w:val="41FB00F8"/>
    <w:rsid w:val="420D7B8D"/>
    <w:rsid w:val="42132567"/>
    <w:rsid w:val="427F7297"/>
    <w:rsid w:val="42873C4E"/>
    <w:rsid w:val="42DE2ECD"/>
    <w:rsid w:val="42ED3926"/>
    <w:rsid w:val="431562C2"/>
    <w:rsid w:val="433D5C47"/>
    <w:rsid w:val="433F1B2B"/>
    <w:rsid w:val="436B458A"/>
    <w:rsid w:val="43804D85"/>
    <w:rsid w:val="44415355"/>
    <w:rsid w:val="446864E3"/>
    <w:rsid w:val="44AB41DC"/>
    <w:rsid w:val="44B97082"/>
    <w:rsid w:val="452A7F9D"/>
    <w:rsid w:val="45356BAA"/>
    <w:rsid w:val="45997EA6"/>
    <w:rsid w:val="45B928A9"/>
    <w:rsid w:val="462421D3"/>
    <w:rsid w:val="46637D05"/>
    <w:rsid w:val="46637EB3"/>
    <w:rsid w:val="466A5C13"/>
    <w:rsid w:val="46724B1A"/>
    <w:rsid w:val="47214D79"/>
    <w:rsid w:val="48415FA4"/>
    <w:rsid w:val="48525E03"/>
    <w:rsid w:val="487D2ECC"/>
    <w:rsid w:val="48B23B46"/>
    <w:rsid w:val="49C34EFF"/>
    <w:rsid w:val="4A39037F"/>
    <w:rsid w:val="4A4F0470"/>
    <w:rsid w:val="4AA55BDC"/>
    <w:rsid w:val="4AAF4757"/>
    <w:rsid w:val="4AB743AD"/>
    <w:rsid w:val="4ABF6C17"/>
    <w:rsid w:val="4B056630"/>
    <w:rsid w:val="4B2F1D20"/>
    <w:rsid w:val="4B323550"/>
    <w:rsid w:val="4B4D6401"/>
    <w:rsid w:val="4BA32640"/>
    <w:rsid w:val="4BB52F09"/>
    <w:rsid w:val="4C1D0929"/>
    <w:rsid w:val="4C3A0525"/>
    <w:rsid w:val="4CA26A83"/>
    <w:rsid w:val="4CB46CF9"/>
    <w:rsid w:val="4D284EB6"/>
    <w:rsid w:val="4D592C12"/>
    <w:rsid w:val="4D7E2528"/>
    <w:rsid w:val="4D805108"/>
    <w:rsid w:val="4E2075F2"/>
    <w:rsid w:val="4E2B57C0"/>
    <w:rsid w:val="4E37084B"/>
    <w:rsid w:val="4E4F63AD"/>
    <w:rsid w:val="4E706431"/>
    <w:rsid w:val="4E764D04"/>
    <w:rsid w:val="4ECB149E"/>
    <w:rsid w:val="4F487905"/>
    <w:rsid w:val="4F800D6E"/>
    <w:rsid w:val="500D7204"/>
    <w:rsid w:val="50A65E90"/>
    <w:rsid w:val="50B93C77"/>
    <w:rsid w:val="50E759C0"/>
    <w:rsid w:val="510D6A0C"/>
    <w:rsid w:val="511500D7"/>
    <w:rsid w:val="51414A28"/>
    <w:rsid w:val="519B2E98"/>
    <w:rsid w:val="51A41C81"/>
    <w:rsid w:val="51DE1054"/>
    <w:rsid w:val="524856AA"/>
    <w:rsid w:val="5286519F"/>
    <w:rsid w:val="528A0A22"/>
    <w:rsid w:val="52A449F3"/>
    <w:rsid w:val="52C77001"/>
    <w:rsid w:val="52DB00D9"/>
    <w:rsid w:val="54013CBC"/>
    <w:rsid w:val="54597412"/>
    <w:rsid w:val="546A6785"/>
    <w:rsid w:val="55063B52"/>
    <w:rsid w:val="553917F7"/>
    <w:rsid w:val="55590320"/>
    <w:rsid w:val="557C2AB8"/>
    <w:rsid w:val="5589421C"/>
    <w:rsid w:val="559B1BCA"/>
    <w:rsid w:val="55C64940"/>
    <w:rsid w:val="55D40962"/>
    <w:rsid w:val="56224931"/>
    <w:rsid w:val="56540707"/>
    <w:rsid w:val="5665359E"/>
    <w:rsid w:val="56704BCC"/>
    <w:rsid w:val="5676456E"/>
    <w:rsid w:val="56D436D3"/>
    <w:rsid w:val="5706511B"/>
    <w:rsid w:val="570D0D31"/>
    <w:rsid w:val="573316B3"/>
    <w:rsid w:val="575D6863"/>
    <w:rsid w:val="57A70EDC"/>
    <w:rsid w:val="57D3302A"/>
    <w:rsid w:val="58656048"/>
    <w:rsid w:val="58686641"/>
    <w:rsid w:val="587F72CC"/>
    <w:rsid w:val="58A648D4"/>
    <w:rsid w:val="58AF36B0"/>
    <w:rsid w:val="59815C1F"/>
    <w:rsid w:val="59A03F3F"/>
    <w:rsid w:val="59C65573"/>
    <w:rsid w:val="59F57ABA"/>
    <w:rsid w:val="5A2B70D3"/>
    <w:rsid w:val="5AE86181"/>
    <w:rsid w:val="5AEE1F59"/>
    <w:rsid w:val="5AFB6EFD"/>
    <w:rsid w:val="5B12194C"/>
    <w:rsid w:val="5B7A56B8"/>
    <w:rsid w:val="5B7C59E3"/>
    <w:rsid w:val="5B8D1F59"/>
    <w:rsid w:val="5B8E18CC"/>
    <w:rsid w:val="5B995240"/>
    <w:rsid w:val="5BE62F4B"/>
    <w:rsid w:val="5C194F28"/>
    <w:rsid w:val="5C4E4922"/>
    <w:rsid w:val="5CBE579E"/>
    <w:rsid w:val="5D38267A"/>
    <w:rsid w:val="5D4222ED"/>
    <w:rsid w:val="5D4F02F4"/>
    <w:rsid w:val="5D7579DA"/>
    <w:rsid w:val="5D97078B"/>
    <w:rsid w:val="5DA82B05"/>
    <w:rsid w:val="5DB56E3B"/>
    <w:rsid w:val="5DC820F2"/>
    <w:rsid w:val="5DFD0846"/>
    <w:rsid w:val="5E015EFE"/>
    <w:rsid w:val="5E0E0E9D"/>
    <w:rsid w:val="5E6861B2"/>
    <w:rsid w:val="5E6C4FEE"/>
    <w:rsid w:val="5EE84DAC"/>
    <w:rsid w:val="5F352F38"/>
    <w:rsid w:val="5F6B1986"/>
    <w:rsid w:val="5F9A1F38"/>
    <w:rsid w:val="5FDA63E1"/>
    <w:rsid w:val="5FF566CD"/>
    <w:rsid w:val="6003286E"/>
    <w:rsid w:val="601B2DB6"/>
    <w:rsid w:val="605437E6"/>
    <w:rsid w:val="606340B3"/>
    <w:rsid w:val="6098124A"/>
    <w:rsid w:val="60CB22A0"/>
    <w:rsid w:val="60D42D50"/>
    <w:rsid w:val="610C642D"/>
    <w:rsid w:val="61476BCA"/>
    <w:rsid w:val="61813F0D"/>
    <w:rsid w:val="618209FE"/>
    <w:rsid w:val="618C32EA"/>
    <w:rsid w:val="61A873B6"/>
    <w:rsid w:val="61CC0C35"/>
    <w:rsid w:val="625A33E9"/>
    <w:rsid w:val="626E35B2"/>
    <w:rsid w:val="62870BDA"/>
    <w:rsid w:val="62B845B2"/>
    <w:rsid w:val="62C926AC"/>
    <w:rsid w:val="62EA19C5"/>
    <w:rsid w:val="63730B17"/>
    <w:rsid w:val="637F78A6"/>
    <w:rsid w:val="63A6086D"/>
    <w:rsid w:val="63EF3AB0"/>
    <w:rsid w:val="650E7CCA"/>
    <w:rsid w:val="652415DB"/>
    <w:rsid w:val="656415C8"/>
    <w:rsid w:val="65742EC7"/>
    <w:rsid w:val="65C13787"/>
    <w:rsid w:val="65DA7F29"/>
    <w:rsid w:val="65EE1EA8"/>
    <w:rsid w:val="670F49AE"/>
    <w:rsid w:val="67337EFE"/>
    <w:rsid w:val="673554FB"/>
    <w:rsid w:val="67F64235"/>
    <w:rsid w:val="6808528A"/>
    <w:rsid w:val="680E67CE"/>
    <w:rsid w:val="682118F0"/>
    <w:rsid w:val="68657CF4"/>
    <w:rsid w:val="686C3DD0"/>
    <w:rsid w:val="691A52C3"/>
    <w:rsid w:val="694352B4"/>
    <w:rsid w:val="698C7B28"/>
    <w:rsid w:val="69D87179"/>
    <w:rsid w:val="69FA19B3"/>
    <w:rsid w:val="6A682809"/>
    <w:rsid w:val="6A9144DA"/>
    <w:rsid w:val="6ADF01A7"/>
    <w:rsid w:val="6AEB1659"/>
    <w:rsid w:val="6B0477F9"/>
    <w:rsid w:val="6BD06C65"/>
    <w:rsid w:val="6C7042BE"/>
    <w:rsid w:val="6C923542"/>
    <w:rsid w:val="6C930878"/>
    <w:rsid w:val="6D1D776E"/>
    <w:rsid w:val="6D375567"/>
    <w:rsid w:val="6D4F75BC"/>
    <w:rsid w:val="6D5F27E9"/>
    <w:rsid w:val="6D771F7B"/>
    <w:rsid w:val="6D882DE5"/>
    <w:rsid w:val="6D9228B7"/>
    <w:rsid w:val="6DBD2465"/>
    <w:rsid w:val="6E2B3C66"/>
    <w:rsid w:val="6EB00AE6"/>
    <w:rsid w:val="6F255735"/>
    <w:rsid w:val="6F5E2F7B"/>
    <w:rsid w:val="6F6B7371"/>
    <w:rsid w:val="6FD46B7A"/>
    <w:rsid w:val="704C0497"/>
    <w:rsid w:val="70733D63"/>
    <w:rsid w:val="70A76BD3"/>
    <w:rsid w:val="70C81D19"/>
    <w:rsid w:val="70CF58CB"/>
    <w:rsid w:val="70E2209C"/>
    <w:rsid w:val="70FD61D5"/>
    <w:rsid w:val="71074820"/>
    <w:rsid w:val="713B7229"/>
    <w:rsid w:val="71F74A12"/>
    <w:rsid w:val="72703CD0"/>
    <w:rsid w:val="72B81B50"/>
    <w:rsid w:val="731420E4"/>
    <w:rsid w:val="73234976"/>
    <w:rsid w:val="734D7649"/>
    <w:rsid w:val="735B0922"/>
    <w:rsid w:val="7371784D"/>
    <w:rsid w:val="73A96DF3"/>
    <w:rsid w:val="74825C38"/>
    <w:rsid w:val="74FC3C2A"/>
    <w:rsid w:val="74FF70F2"/>
    <w:rsid w:val="75250ADF"/>
    <w:rsid w:val="754764E9"/>
    <w:rsid w:val="75711F49"/>
    <w:rsid w:val="75726E64"/>
    <w:rsid w:val="75856942"/>
    <w:rsid w:val="75904DD7"/>
    <w:rsid w:val="76050D24"/>
    <w:rsid w:val="762E6628"/>
    <w:rsid w:val="768324A3"/>
    <w:rsid w:val="76BE73C9"/>
    <w:rsid w:val="76E95490"/>
    <w:rsid w:val="76FC2AF3"/>
    <w:rsid w:val="770D2E23"/>
    <w:rsid w:val="773A62C9"/>
    <w:rsid w:val="774B11E9"/>
    <w:rsid w:val="77A01EFC"/>
    <w:rsid w:val="77BA0A8B"/>
    <w:rsid w:val="788B34BC"/>
    <w:rsid w:val="78AD6F93"/>
    <w:rsid w:val="78C6200B"/>
    <w:rsid w:val="78D4084B"/>
    <w:rsid w:val="78D70743"/>
    <w:rsid w:val="78F46C90"/>
    <w:rsid w:val="790E106B"/>
    <w:rsid w:val="792B3B30"/>
    <w:rsid w:val="793464F6"/>
    <w:rsid w:val="79877371"/>
    <w:rsid w:val="7994117B"/>
    <w:rsid w:val="79C22C0F"/>
    <w:rsid w:val="79C92E5E"/>
    <w:rsid w:val="79F667E4"/>
    <w:rsid w:val="7A6A77DB"/>
    <w:rsid w:val="7A7371B7"/>
    <w:rsid w:val="7AA44033"/>
    <w:rsid w:val="7ACF539B"/>
    <w:rsid w:val="7AF244C2"/>
    <w:rsid w:val="7B0B325E"/>
    <w:rsid w:val="7B185BD0"/>
    <w:rsid w:val="7B215142"/>
    <w:rsid w:val="7B900054"/>
    <w:rsid w:val="7BFE15AB"/>
    <w:rsid w:val="7C155B5A"/>
    <w:rsid w:val="7C8428B8"/>
    <w:rsid w:val="7CD73025"/>
    <w:rsid w:val="7D0D4D9F"/>
    <w:rsid w:val="7D603B4B"/>
    <w:rsid w:val="7DAD0B00"/>
    <w:rsid w:val="7DC65E0F"/>
    <w:rsid w:val="7DFB6B1D"/>
    <w:rsid w:val="7E7F6BB6"/>
    <w:rsid w:val="7ECC2174"/>
    <w:rsid w:val="7F375F52"/>
    <w:rsid w:val="7F3B5ADC"/>
    <w:rsid w:val="7F3F6172"/>
    <w:rsid w:val="7F6255E1"/>
    <w:rsid w:val="7F863192"/>
    <w:rsid w:val="7FBC6DDA"/>
    <w:rsid w:val="7FC550C6"/>
    <w:rsid w:val="7FCC40FB"/>
    <w:rsid w:val="7FE5551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qFormat="1" w:unhideWhenUsed="0" w:uiPriority="0" w:semiHidden="0"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qFormat="1" w:unhideWhenUsed="0" w:uiPriority="0" w:semiHidden="0"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semiHidden="0"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24"/>
    <w:qFormat/>
    <w:uiPriority w:val="99"/>
    <w:pPr>
      <w:autoSpaceDE w:val="0"/>
      <w:autoSpaceDN w:val="0"/>
      <w:adjustRightInd w:val="0"/>
      <w:ind w:right="-197" w:rightChars="-94"/>
      <w:jc w:val="center"/>
      <w:outlineLvl w:val="0"/>
    </w:pPr>
    <w:rPr>
      <w:rFonts w:ascii="黑体" w:hAnsi="宋体" w:eastAsia="黑体" w:cs="黑体"/>
      <w:b/>
      <w:color w:val="000000"/>
      <w:sz w:val="32"/>
      <w:szCs w:val="32"/>
    </w:rPr>
  </w:style>
  <w:style w:type="paragraph" w:styleId="4">
    <w:name w:val="heading 2"/>
    <w:basedOn w:val="1"/>
    <w:next w:val="1"/>
    <w:link w:val="25"/>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widowControl/>
      <w:numPr>
        <w:ilvl w:val="2"/>
        <w:numId w:val="1"/>
      </w:numPr>
      <w:tabs>
        <w:tab w:val="left" w:pos="2159"/>
      </w:tabs>
      <w:adjustRightInd w:val="0"/>
      <w:spacing w:line="360" w:lineRule="auto"/>
      <w:textAlignment w:val="baseline"/>
      <w:outlineLvl w:val="2"/>
    </w:pPr>
    <w:rPr>
      <w:rFonts w:ascii="宋体" w:hAnsi="Arial" w:cs="Arial"/>
      <w:b/>
      <w:kern w:val="0"/>
      <w:szCs w:val="20"/>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widowControl/>
      <w:ind w:firstLine="420"/>
      <w:jc w:val="left"/>
    </w:pPr>
    <w:rPr>
      <w:kern w:val="0"/>
      <w:sz w:val="20"/>
    </w:rPr>
  </w:style>
  <w:style w:type="paragraph" w:styleId="6">
    <w:name w:val="Body Text"/>
    <w:basedOn w:val="1"/>
    <w:link w:val="26"/>
    <w:qFormat/>
    <w:uiPriority w:val="99"/>
    <w:pPr>
      <w:spacing w:after="120"/>
    </w:pPr>
  </w:style>
  <w:style w:type="paragraph" w:styleId="7">
    <w:name w:val="Body Text Indent"/>
    <w:basedOn w:val="1"/>
    <w:next w:val="8"/>
    <w:qFormat/>
    <w:locked/>
    <w:uiPriority w:val="0"/>
    <w:pPr>
      <w:snapToGrid w:val="0"/>
      <w:spacing w:line="360" w:lineRule="auto"/>
      <w:ind w:left="240"/>
    </w:pPr>
    <w:rPr>
      <w:rFonts w:ascii="宋体"/>
      <w:kern w:val="10"/>
      <w:sz w:val="24"/>
    </w:rPr>
  </w:style>
  <w:style w:type="paragraph" w:styleId="8">
    <w:name w:val="envelope return"/>
    <w:basedOn w:val="1"/>
    <w:qFormat/>
    <w:locked/>
    <w:uiPriority w:val="0"/>
    <w:pPr>
      <w:snapToGrid w:val="0"/>
    </w:pPr>
    <w:rPr>
      <w:rFonts w:ascii="Arial" w:hAnsi="Arial"/>
    </w:rPr>
  </w:style>
  <w:style w:type="paragraph" w:styleId="9">
    <w:name w:val="endnote text"/>
    <w:basedOn w:val="1"/>
    <w:qFormat/>
    <w:locked/>
    <w:uiPriority w:val="0"/>
    <w:pPr>
      <w:widowControl/>
      <w:snapToGrid w:val="0"/>
      <w:jc w:val="left"/>
    </w:pPr>
  </w:style>
  <w:style w:type="paragraph" w:styleId="10">
    <w:name w:val="Balloon Text"/>
    <w:basedOn w:val="1"/>
    <w:link w:val="34"/>
    <w:unhideWhenUsed/>
    <w:qFormat/>
    <w:locked/>
    <w:uiPriority w:val="99"/>
    <w:rPr>
      <w:sz w:val="18"/>
      <w:szCs w:val="18"/>
    </w:rPr>
  </w:style>
  <w:style w:type="paragraph" w:styleId="11">
    <w:name w:val="footer"/>
    <w:basedOn w:val="1"/>
    <w:link w:val="27"/>
    <w:qFormat/>
    <w:uiPriority w:val="99"/>
    <w:pPr>
      <w:tabs>
        <w:tab w:val="center" w:pos="4153"/>
        <w:tab w:val="right" w:pos="8306"/>
      </w:tabs>
      <w:snapToGrid w:val="0"/>
      <w:jc w:val="left"/>
    </w:pPr>
    <w:rPr>
      <w:sz w:val="18"/>
      <w:szCs w:val="18"/>
    </w:rPr>
  </w:style>
  <w:style w:type="paragraph" w:styleId="12">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13">
    <w:name w:val="List"/>
    <w:basedOn w:val="1"/>
    <w:qFormat/>
    <w:uiPriority w:val="99"/>
    <w:pPr>
      <w:ind w:left="200" w:hanging="200" w:hangingChars="200"/>
    </w:pPr>
  </w:style>
  <w:style w:type="paragraph" w:styleId="14">
    <w:name w:val="Body Text 2"/>
    <w:basedOn w:val="1"/>
    <w:qFormat/>
    <w:locked/>
    <w:uiPriority w:val="99"/>
    <w:pPr>
      <w:jc w:val="center"/>
    </w:pPr>
    <w:rPr>
      <w:rFonts w:ascii="Calibri" w:hAnsi="Calibri"/>
    </w:rPr>
  </w:style>
  <w:style w:type="paragraph" w:styleId="15">
    <w:name w:val="Normal (Web)"/>
    <w:basedOn w:val="1"/>
    <w:qFormat/>
    <w:locked/>
    <w:uiPriority w:val="0"/>
    <w:pPr>
      <w:spacing w:before="100" w:beforeAutospacing="1" w:after="100" w:afterAutospacing="1"/>
      <w:ind w:left="0" w:right="0"/>
      <w:jc w:val="left"/>
    </w:pPr>
    <w:rPr>
      <w:kern w:val="0"/>
      <w:sz w:val="24"/>
      <w:lang w:val="en-US" w:eastAsia="zh-CN" w:bidi="ar"/>
    </w:rPr>
  </w:style>
  <w:style w:type="paragraph" w:styleId="16">
    <w:name w:val="Body Text First Indent"/>
    <w:basedOn w:val="6"/>
    <w:qFormat/>
    <w:locked/>
    <w:uiPriority w:val="0"/>
    <w:pPr>
      <w:ind w:firstLine="420"/>
    </w:pPr>
    <w:rPr>
      <w:rFonts w:eastAsia="楷体_GB2312"/>
      <w:szCs w:val="20"/>
    </w:rPr>
  </w:style>
  <w:style w:type="paragraph" w:styleId="17">
    <w:name w:val="Body Text First Indent 2"/>
    <w:basedOn w:val="7"/>
    <w:next w:val="1"/>
    <w:qFormat/>
    <w:locked/>
    <w:uiPriority w:val="0"/>
    <w:pPr>
      <w:ind w:firstLine="420" w:firstLineChars="200"/>
    </w:pPr>
  </w:style>
  <w:style w:type="table" w:styleId="19">
    <w:name w:val="Table Grid"/>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basedOn w:val="20"/>
    <w:qFormat/>
    <w:uiPriority w:val="99"/>
    <w:rPr>
      <w:rFonts w:cs="Times New Roman"/>
    </w:rPr>
  </w:style>
  <w:style w:type="character" w:styleId="23">
    <w:name w:val="Hyperlink"/>
    <w:basedOn w:val="20"/>
    <w:unhideWhenUsed/>
    <w:qFormat/>
    <w:locked/>
    <w:uiPriority w:val="99"/>
    <w:rPr>
      <w:color w:val="0000FF"/>
      <w:u w:val="single"/>
    </w:rPr>
  </w:style>
  <w:style w:type="character" w:customStyle="1" w:styleId="24">
    <w:name w:val="标题 1 Char"/>
    <w:basedOn w:val="20"/>
    <w:link w:val="3"/>
    <w:qFormat/>
    <w:locked/>
    <w:uiPriority w:val="99"/>
    <w:rPr>
      <w:rFonts w:ascii="黑体" w:hAnsi="宋体" w:eastAsia="黑体" w:cs="Times New Roman"/>
      <w:b/>
      <w:color w:val="000000"/>
      <w:kern w:val="2"/>
      <w:sz w:val="32"/>
      <w:lang w:val="en-US" w:eastAsia="zh-CN"/>
    </w:rPr>
  </w:style>
  <w:style w:type="character" w:customStyle="1" w:styleId="25">
    <w:name w:val="标题 2 Char"/>
    <w:basedOn w:val="20"/>
    <w:link w:val="4"/>
    <w:semiHidden/>
    <w:qFormat/>
    <w:locked/>
    <w:uiPriority w:val="99"/>
    <w:rPr>
      <w:rFonts w:ascii="Cambria" w:hAnsi="Cambria" w:eastAsia="宋体" w:cs="Times New Roman"/>
      <w:b/>
      <w:bCs/>
      <w:sz w:val="32"/>
      <w:szCs w:val="32"/>
    </w:rPr>
  </w:style>
  <w:style w:type="character" w:customStyle="1" w:styleId="26">
    <w:name w:val="正文文本 Char"/>
    <w:basedOn w:val="20"/>
    <w:link w:val="6"/>
    <w:semiHidden/>
    <w:qFormat/>
    <w:locked/>
    <w:uiPriority w:val="99"/>
    <w:rPr>
      <w:rFonts w:cs="Times New Roman"/>
      <w:sz w:val="20"/>
      <w:szCs w:val="20"/>
    </w:rPr>
  </w:style>
  <w:style w:type="character" w:customStyle="1" w:styleId="27">
    <w:name w:val="页脚 Char"/>
    <w:basedOn w:val="20"/>
    <w:link w:val="11"/>
    <w:semiHidden/>
    <w:qFormat/>
    <w:locked/>
    <w:uiPriority w:val="99"/>
    <w:rPr>
      <w:rFonts w:cs="Times New Roman"/>
      <w:sz w:val="18"/>
      <w:szCs w:val="18"/>
    </w:rPr>
  </w:style>
  <w:style w:type="character" w:customStyle="1" w:styleId="28">
    <w:name w:val="页眉 Char"/>
    <w:basedOn w:val="20"/>
    <w:link w:val="12"/>
    <w:semiHidden/>
    <w:qFormat/>
    <w:locked/>
    <w:uiPriority w:val="99"/>
    <w:rPr>
      <w:rFonts w:cs="Times New Roman"/>
      <w:sz w:val="18"/>
      <w:szCs w:val="18"/>
    </w:rPr>
  </w:style>
  <w:style w:type="paragraph" w:customStyle="1" w:styleId="29">
    <w:name w:val="_Style 30"/>
    <w:basedOn w:val="1"/>
    <w:qFormat/>
    <w:uiPriority w:val="99"/>
  </w:style>
  <w:style w:type="paragraph" w:customStyle="1" w:styleId="30">
    <w:name w:val="_Style 10"/>
    <w:basedOn w:val="1"/>
    <w:qFormat/>
    <w:uiPriority w:val="99"/>
    <w:pPr>
      <w:widowControl/>
      <w:adjustRightInd w:val="0"/>
      <w:snapToGrid w:val="0"/>
      <w:spacing w:after="200"/>
      <w:ind w:firstLine="420" w:firstLineChars="200"/>
      <w:jc w:val="left"/>
    </w:pPr>
    <w:rPr>
      <w:rFonts w:ascii="Tahoma" w:hAnsi="Tahoma" w:eastAsia="微软雅黑"/>
      <w:kern w:val="0"/>
      <w:sz w:val="22"/>
    </w:rPr>
  </w:style>
  <w:style w:type="paragraph" w:customStyle="1" w:styleId="31">
    <w:name w:val="列出段落1"/>
    <w:basedOn w:val="1"/>
    <w:qFormat/>
    <w:uiPriority w:val="99"/>
    <w:pPr>
      <w:ind w:firstLine="420" w:firstLineChars="200"/>
    </w:pPr>
  </w:style>
  <w:style w:type="paragraph" w:customStyle="1" w:styleId="32">
    <w:name w:val="列出段落2"/>
    <w:basedOn w:val="1"/>
    <w:qFormat/>
    <w:uiPriority w:val="99"/>
    <w:pPr>
      <w:ind w:firstLine="420" w:firstLineChars="200"/>
    </w:pPr>
  </w:style>
  <w:style w:type="paragraph" w:customStyle="1" w:styleId="33">
    <w:name w:val="列出段落3"/>
    <w:basedOn w:val="1"/>
    <w:qFormat/>
    <w:uiPriority w:val="99"/>
    <w:pPr>
      <w:ind w:firstLine="420" w:firstLineChars="200"/>
    </w:pPr>
    <w:rPr>
      <w:rFonts w:ascii="Times New Roman" w:hAnsi="Times New Roman"/>
      <w:szCs w:val="24"/>
    </w:rPr>
  </w:style>
  <w:style w:type="character" w:customStyle="1" w:styleId="34">
    <w:name w:val="批注框文本 Char"/>
    <w:basedOn w:val="20"/>
    <w:link w:val="10"/>
    <w:semiHidden/>
    <w:qFormat/>
    <w:uiPriority w:val="99"/>
    <w:rPr>
      <w:rFonts w:ascii="Calibri" w:hAnsi="Calibri"/>
      <w:kern w:val="2"/>
      <w:sz w:val="18"/>
      <w:szCs w:val="18"/>
    </w:rPr>
  </w:style>
  <w:style w:type="paragraph" w:customStyle="1" w:styleId="35">
    <w:name w:val="表格文字"/>
    <w:basedOn w:val="1"/>
    <w:next w:val="6"/>
    <w:qFormat/>
    <w:uiPriority w:val="0"/>
    <w:pPr>
      <w:adjustRightInd w:val="0"/>
      <w:spacing w:line="420" w:lineRule="atLeast"/>
      <w:jc w:val="left"/>
      <w:textAlignment w:val="baseline"/>
    </w:pPr>
    <w:rPr>
      <w:kern w:val="0"/>
      <w:szCs w:val="20"/>
    </w:rPr>
  </w:style>
  <w:style w:type="paragraph" w:customStyle="1" w:styleId="36">
    <w:name w:val="Heading1"/>
    <w:basedOn w:val="1"/>
    <w:next w:val="37"/>
    <w:qFormat/>
    <w:uiPriority w:val="0"/>
    <w:pPr>
      <w:keepNext/>
      <w:widowControl/>
      <w:spacing w:before="0" w:after="0" w:line="240" w:lineRule="auto"/>
      <w:ind w:left="0" w:right="0"/>
      <w:jc w:val="left"/>
    </w:pPr>
    <w:rPr>
      <w:rFonts w:ascii="Times New Roman" w:hAnsi="Times New Roman" w:eastAsia="宋体"/>
      <w:kern w:val="0"/>
      <w:sz w:val="24"/>
      <w:szCs w:val="20"/>
      <w:lang w:val="en-US" w:eastAsia="zh-CN" w:bidi="ar-SA"/>
    </w:rPr>
  </w:style>
  <w:style w:type="paragraph" w:customStyle="1" w:styleId="37">
    <w:name w:val="Heading2"/>
    <w:basedOn w:val="1"/>
    <w:next w:val="38"/>
    <w:qFormat/>
    <w:uiPriority w:val="0"/>
    <w:pPr>
      <w:keepNext/>
      <w:spacing w:before="317" w:line="240" w:lineRule="exact"/>
      <w:ind w:left="100"/>
      <w:jc w:val="both"/>
    </w:pPr>
    <w:rPr>
      <w:rFonts w:ascii="Times New Roman" w:hAnsi="Times New Roman" w:eastAsia="宋体"/>
      <w:kern w:val="2"/>
      <w:sz w:val="28"/>
      <w:szCs w:val="24"/>
      <w:lang w:val="en-US" w:eastAsia="zh-CN" w:bidi="ar-SA"/>
    </w:rPr>
  </w:style>
  <w:style w:type="paragraph" w:customStyle="1" w:styleId="38">
    <w:name w:val="Heading3"/>
    <w:basedOn w:val="1"/>
    <w:next w:val="1"/>
    <w:qFormat/>
    <w:uiPriority w:val="0"/>
    <w:pPr>
      <w:keepNext/>
      <w:keepLines/>
      <w:spacing w:before="260" w:after="260" w:line="416" w:lineRule="auto"/>
      <w:jc w:val="both"/>
    </w:pPr>
    <w:rPr>
      <w:rFonts w:cs="Times New Roman"/>
      <w:b/>
      <w:bCs/>
      <w:kern w:val="2"/>
      <w:sz w:val="32"/>
      <w:szCs w:val="32"/>
      <w:lang w:val="en-US" w:eastAsia="zh-CN" w:bidi="ar-SA"/>
    </w:rPr>
  </w:style>
  <w:style w:type="paragraph" w:customStyle="1" w:styleId="39">
    <w:name w:val="样式1"/>
    <w:basedOn w:val="12"/>
    <w:qFormat/>
    <w:uiPriority w:val="0"/>
    <w:pPr>
      <w:pBdr>
        <w:bottom w:val="none" w:color="auto" w:sz="0" w:space="0"/>
      </w:pBdr>
      <w:jc w:val="both"/>
    </w:pPr>
    <w:rPr>
      <w:sz w:val="24"/>
    </w:rPr>
  </w:style>
  <w:style w:type="character" w:customStyle="1" w:styleId="40">
    <w:name w:val="font41"/>
    <w:basedOn w:val="20"/>
    <w:qFormat/>
    <w:uiPriority w:val="0"/>
    <w:rPr>
      <w:rFonts w:hint="eastAsia" w:ascii="宋体" w:hAnsi="宋体" w:eastAsia="宋体" w:cs="宋体"/>
      <w:b/>
      <w:bCs/>
      <w:color w:val="000000"/>
      <w:sz w:val="22"/>
      <w:szCs w:val="22"/>
      <w:u w:val="single"/>
    </w:rPr>
  </w:style>
  <w:style w:type="character" w:customStyle="1" w:styleId="41">
    <w:name w:val="font51"/>
    <w:basedOn w:val="20"/>
    <w:qFormat/>
    <w:uiPriority w:val="0"/>
    <w:rPr>
      <w:rFonts w:hint="eastAsia" w:ascii="宋体" w:hAnsi="宋体" w:eastAsia="宋体" w:cs="宋体"/>
      <w:color w:val="313131"/>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2003</Words>
  <Characters>2080</Characters>
  <Lines>25</Lines>
  <Paragraphs>7</Paragraphs>
  <TotalTime>14</TotalTime>
  <ScaleCrop>false</ScaleCrop>
  <LinksUpToDate>false</LinksUpToDate>
  <CharactersWithSpaces>2295</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2020-09-07T04:11:00Z</dcterms:created>
  <dc:creator>User</dc:creator>
  <cp:lastModifiedBy>珊</cp:lastModifiedBy>
  <cp:lastPrinted>2023-06-25T08:20:00Z</cp:lastPrinted>
  <dcterms:modified xsi:type="dcterms:W3CDTF">2025-01-10T08:11:52Z</dcterms:modified>
  <dc:title>报价邀请函</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5A3C69053D3C487087403B75927C9C99</vt:lpwstr>
  </property>
</Properties>
</file>